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53" w:rsidRPr="00790310" w:rsidRDefault="000F3EE0" w:rsidP="009F4767">
      <w:pPr>
        <w:wordWrap/>
        <w:jc w:val="center"/>
        <w:rPr>
          <w:rFonts w:asciiTheme="majorHAnsi" w:hAnsiTheme="majorHAnsi" w:cstheme="majorHAnsi"/>
          <w:b/>
          <w:sz w:val="24"/>
        </w:rPr>
      </w:pPr>
      <w:r w:rsidRPr="000F3EE0">
        <w:rPr>
          <w:rFonts w:asciiTheme="majorHAnsi" w:eastAsiaTheme="minorEastAsia" w:hAnsiTheme="majorHAnsi" w:cstheme="majorHAnsi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5315447</wp:posOffset>
                </wp:positionH>
                <wp:positionV relativeFrom="paragraph">
                  <wp:posOffset>-290223</wp:posOffset>
                </wp:positionV>
                <wp:extent cx="882595" cy="174929"/>
                <wp:effectExtent l="0" t="0" r="13335" b="158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5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EE0" w:rsidRPr="000F3EE0" w:rsidRDefault="000F3EE0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55pt;margin-top:-22.85pt;width:69.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">
                <v:textbox>
                  <w:txbxContent>
                    <w:p w:rsidR="000F3EE0" w:rsidRPr="000F3EE0" w:rsidRDefault="000F3EE0">
                      <w:pPr>
                        <w:rPr>
                          <w:rFonts w:eastAsia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310">
        <w:rPr>
          <w:rFonts w:asciiTheme="majorHAnsi" w:eastAsiaTheme="minorEastAsia" w:hAnsiTheme="majorHAnsi" w:cstheme="majorHAnsi" w:hint="eastAsia"/>
          <w:b/>
          <w:sz w:val="24"/>
          <w:lang w:eastAsia="ja-JP"/>
        </w:rPr>
        <w:t xml:space="preserve"> UNIVERSITY</w:t>
      </w:r>
      <w:r w:rsidR="0065752B">
        <w:rPr>
          <w:rFonts w:asciiTheme="majorHAnsi" w:eastAsiaTheme="minorEastAsia" w:hAnsiTheme="majorHAnsi" w:cstheme="majorHAnsi"/>
          <w:b/>
          <w:sz w:val="24"/>
          <w:lang w:eastAsia="ja-JP"/>
        </w:rPr>
        <w:t xml:space="preserve"> OF MANCHESTER</w:t>
      </w:r>
    </w:p>
    <w:p w:rsidR="009B7853" w:rsidRPr="00790310" w:rsidRDefault="00C97868" w:rsidP="00AE3361">
      <w:pPr>
        <w:wordWrap/>
        <w:jc w:val="center"/>
        <w:rPr>
          <w:rFonts w:asciiTheme="majorHAnsi" w:eastAsiaTheme="minorEastAsia" w:hAnsiTheme="majorHAnsi" w:cstheme="majorHAnsi"/>
          <w:b/>
          <w:sz w:val="24"/>
          <w:lang w:eastAsia="ja-JP"/>
        </w:rPr>
      </w:pPr>
      <w:r w:rsidRPr="00790310">
        <w:rPr>
          <w:rFonts w:asciiTheme="majorHAnsi" w:eastAsiaTheme="minorEastAsia" w:hAnsiTheme="majorHAnsi" w:cstheme="majorHAnsi"/>
          <w:b/>
          <w:sz w:val="24"/>
          <w:lang w:eastAsia="ja-JP"/>
        </w:rPr>
        <w:t xml:space="preserve">STUDENT </w:t>
      </w:r>
      <w:r w:rsidR="009B7853" w:rsidRPr="00790310">
        <w:rPr>
          <w:rFonts w:asciiTheme="majorHAnsi" w:hAnsiTheme="majorHAnsi" w:cstheme="majorHAnsi"/>
          <w:b/>
          <w:sz w:val="24"/>
        </w:rPr>
        <w:t xml:space="preserve">EXCHANGE </w:t>
      </w:r>
      <w:r w:rsidR="00AE3361" w:rsidRPr="00790310">
        <w:rPr>
          <w:rFonts w:asciiTheme="majorHAnsi" w:eastAsiaTheme="minorEastAsia" w:hAnsiTheme="majorHAnsi" w:cstheme="majorHAnsi"/>
          <w:b/>
          <w:sz w:val="24"/>
          <w:lang w:eastAsia="ja-JP"/>
        </w:rPr>
        <w:t>FACT</w:t>
      </w:r>
      <w:r w:rsidR="00AE3361" w:rsidRPr="00790310">
        <w:rPr>
          <w:rFonts w:asciiTheme="majorHAnsi" w:hAnsiTheme="majorHAnsi" w:cstheme="majorHAnsi"/>
          <w:b/>
          <w:sz w:val="24"/>
        </w:rPr>
        <w:t xml:space="preserve"> SHEET</w:t>
      </w:r>
      <w:r w:rsidR="00AE3361" w:rsidRPr="00790310">
        <w:rPr>
          <w:rFonts w:asciiTheme="majorHAnsi" w:eastAsiaTheme="minorEastAsia" w:hAnsiTheme="majorHAnsi" w:cstheme="majorHAnsi"/>
          <w:b/>
          <w:sz w:val="24"/>
          <w:lang w:eastAsia="ja-JP"/>
        </w:rPr>
        <w:t xml:space="preserve"> </w:t>
      </w:r>
      <w:r w:rsidR="00AE3361" w:rsidRPr="003C5D68">
        <w:rPr>
          <w:rFonts w:asciiTheme="majorHAnsi" w:hAnsiTheme="majorHAnsi" w:cstheme="majorHAnsi"/>
          <w:b/>
          <w:sz w:val="24"/>
        </w:rPr>
        <w:t>201</w:t>
      </w:r>
      <w:r w:rsidR="00B1722F">
        <w:rPr>
          <w:rFonts w:asciiTheme="majorHAnsi" w:eastAsiaTheme="minorEastAsia" w:hAnsiTheme="majorHAnsi" w:cstheme="majorHAnsi" w:hint="eastAsia"/>
          <w:b/>
          <w:sz w:val="24"/>
          <w:lang w:eastAsia="ja-JP"/>
        </w:rPr>
        <w:t>8</w:t>
      </w:r>
      <w:r w:rsidR="00AE3361" w:rsidRPr="003C5D68">
        <w:rPr>
          <w:rFonts w:asciiTheme="majorHAnsi" w:hAnsiTheme="majorHAnsi" w:cstheme="majorHAnsi"/>
          <w:b/>
          <w:sz w:val="24"/>
        </w:rPr>
        <w:t>-201</w:t>
      </w:r>
      <w:r w:rsidR="00B1722F">
        <w:rPr>
          <w:rFonts w:asciiTheme="majorHAnsi" w:eastAsiaTheme="minorEastAsia" w:hAnsiTheme="majorHAnsi" w:cstheme="majorHAnsi" w:hint="eastAsia"/>
          <w:b/>
          <w:sz w:val="24"/>
          <w:lang w:eastAsia="ja-JP"/>
        </w:rPr>
        <w:t>9</w:t>
      </w:r>
    </w:p>
    <w:p w:rsidR="009B7853" w:rsidRPr="00A2507C" w:rsidRDefault="009B7853" w:rsidP="00071FB0">
      <w:pPr>
        <w:pStyle w:val="-11"/>
        <w:tabs>
          <w:tab w:val="left" w:pos="284"/>
        </w:tabs>
        <w:wordWrap/>
        <w:ind w:leftChars="0" w:left="0"/>
        <w:jc w:val="left"/>
        <w:rPr>
          <w:rFonts w:asciiTheme="majorHAnsi" w:hAnsiTheme="majorHAnsi" w:cstheme="majorHAnsi"/>
          <w:b/>
          <w:color w:val="FFFFFF" w:themeColor="background1"/>
          <w:sz w:val="18"/>
          <w:szCs w:val="18"/>
          <w:highlight w:val="blac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EE59DF" w:rsidRPr="00790310" w:rsidTr="00225562">
        <w:tc>
          <w:tcPr>
            <w:tcW w:w="10278" w:type="dxa"/>
            <w:gridSpan w:val="2"/>
            <w:shd w:val="pct15" w:color="auto" w:fill="auto"/>
            <w:vAlign w:val="center"/>
          </w:tcPr>
          <w:p w:rsidR="00EE59DF" w:rsidRPr="00EE59DF" w:rsidRDefault="00EE59DF" w:rsidP="00225562">
            <w:pPr>
              <w:pStyle w:val="-11"/>
              <w:wordWrap/>
              <w:ind w:leftChars="0" w:left="0"/>
              <w:jc w:val="center"/>
              <w:rPr>
                <w:rFonts w:asciiTheme="majorHAnsi" w:eastAsia="MS PGothic" w:hAnsiTheme="majorHAnsi" w:cstheme="majorHAnsi"/>
                <w:b/>
                <w:kern w:val="0"/>
                <w:sz w:val="24"/>
                <w:szCs w:val="24"/>
                <w:lang w:eastAsia="ja-JP"/>
              </w:rPr>
            </w:pPr>
            <w:r w:rsidRPr="00EE59DF"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t>Contact Information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9B7853" w:rsidRPr="00071FB0" w:rsidRDefault="00FF56C7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071FB0"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>Name of University</w:t>
            </w:r>
          </w:p>
        </w:tc>
        <w:tc>
          <w:tcPr>
            <w:tcW w:w="6626" w:type="dxa"/>
          </w:tcPr>
          <w:p w:rsidR="00AE3361" w:rsidRPr="00790310" w:rsidRDefault="005F2832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>The University of Manchester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9B7853" w:rsidRPr="00071FB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071FB0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Address</w:t>
            </w:r>
            <w:r w:rsidR="003757F1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, Telephone &amp; Fax</w:t>
            </w:r>
          </w:p>
        </w:tc>
        <w:tc>
          <w:tcPr>
            <w:tcW w:w="6626" w:type="dxa"/>
          </w:tcPr>
          <w:p w:rsidR="00905265" w:rsidRPr="00790310" w:rsidRDefault="005F2832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val="sv-SE" w:eastAsia="ja-JP"/>
              </w:rPr>
            </w:pPr>
            <w:r>
              <w:rPr>
                <w:rFonts w:asciiTheme="majorHAnsi" w:eastAsia="MS PGothic" w:hAnsiTheme="majorHAnsi" w:cstheme="majorHAnsi"/>
                <w:sz w:val="16"/>
                <w:szCs w:val="16"/>
                <w:lang w:val="sv-SE" w:eastAsia="ja-JP"/>
              </w:rPr>
              <w:t>+44 (0)161 306 5626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071FB0" w:rsidRPr="00071FB0" w:rsidRDefault="003757F1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International </w:t>
            </w:r>
            <w:r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 xml:space="preserve">Office </w:t>
            </w: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A</w:t>
            </w:r>
            <w:r w:rsidR="009B7853" w:rsidRPr="00071FB0"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>ddress</w:t>
            </w:r>
            <w:r w:rsid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, T</w:t>
            </w: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elephone &amp; Fax</w:t>
            </w:r>
          </w:p>
        </w:tc>
        <w:tc>
          <w:tcPr>
            <w:tcW w:w="6626" w:type="dxa"/>
          </w:tcPr>
          <w:p w:rsidR="005F2832" w:rsidRPr="005F2832" w:rsidRDefault="005F2832" w:rsidP="005F283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  <w:r w:rsidRPr="005F2832"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>International Programmes Administrator (Inbound)</w:t>
            </w:r>
          </w:p>
          <w:p w:rsidR="005F2832" w:rsidRPr="005F2832" w:rsidRDefault="005F2832" w:rsidP="005F283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  <w:r w:rsidRPr="005F2832"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>International Programmes Office l The Directorate for the Student Experience</w:t>
            </w:r>
          </w:p>
          <w:p w:rsidR="005F2832" w:rsidRPr="005F2832" w:rsidRDefault="005F2832" w:rsidP="005F283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  <w:r w:rsidRPr="005F2832"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>The University of Manchester</w:t>
            </w:r>
          </w:p>
          <w:p w:rsidR="005F2832" w:rsidRPr="005F2832" w:rsidRDefault="005F2832" w:rsidP="005F283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  <w:r w:rsidRPr="005F2832"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>Rutherford Building G.057 l Coupland Street l Manchester l M13 9PL</w:t>
            </w:r>
            <w:r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 xml:space="preserve"> </w:t>
            </w:r>
            <w:r w:rsidRPr="005F2832"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>l</w:t>
            </w:r>
            <w:r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  <w:t xml:space="preserve"> UK</w:t>
            </w:r>
          </w:p>
          <w:p w:rsidR="009B7853" w:rsidRPr="005F2832" w:rsidRDefault="009B7853" w:rsidP="005F283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</w:p>
        </w:tc>
      </w:tr>
      <w:tr w:rsidR="00071FB0" w:rsidRPr="00790310" w:rsidTr="00225562">
        <w:tc>
          <w:tcPr>
            <w:tcW w:w="3652" w:type="dxa"/>
            <w:vMerge w:val="restart"/>
            <w:vAlign w:val="center"/>
          </w:tcPr>
          <w:p w:rsidR="00071FB0" w:rsidRPr="00071FB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071FB0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Contact Persons, title and email address</w:t>
            </w:r>
          </w:p>
        </w:tc>
        <w:tc>
          <w:tcPr>
            <w:tcW w:w="6626" w:type="dxa"/>
          </w:tcPr>
          <w:p w:rsidR="00071FB0" w:rsidRPr="00071FB0" w:rsidRDefault="00071FB0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val="sv-SE"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  <w:lang w:val="sv-SE" w:eastAsia="ja-JP"/>
              </w:rPr>
              <w:t>Director</w:t>
            </w:r>
          </w:p>
        </w:tc>
      </w:tr>
      <w:tr w:rsidR="00071FB0" w:rsidRPr="00790310" w:rsidTr="00225562">
        <w:tc>
          <w:tcPr>
            <w:tcW w:w="3652" w:type="dxa"/>
            <w:vMerge/>
            <w:vAlign w:val="center"/>
          </w:tcPr>
          <w:p w:rsidR="00071FB0" w:rsidRPr="00071FB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6626" w:type="dxa"/>
          </w:tcPr>
          <w:p w:rsidR="00071FB0" w:rsidRPr="0079031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  <w:lang w:val="sv-SE" w:eastAsia="ja-JP"/>
              </w:rPr>
              <w:t>Manager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val="sv-SE" w:eastAsia="ja-JP"/>
              </w:rPr>
              <w:t xml:space="preserve"> Elizabeth Harris elizabeth.harris-3@manchester.ac.uk</w:t>
            </w:r>
          </w:p>
        </w:tc>
      </w:tr>
      <w:tr w:rsidR="00071FB0" w:rsidRPr="00790310" w:rsidTr="00225562">
        <w:tc>
          <w:tcPr>
            <w:tcW w:w="3652" w:type="dxa"/>
            <w:vMerge/>
            <w:vAlign w:val="center"/>
          </w:tcPr>
          <w:p w:rsidR="00071FB0" w:rsidRPr="00071FB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626" w:type="dxa"/>
          </w:tcPr>
          <w:p w:rsidR="00071FB0" w:rsidRPr="0079031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kern w:val="0"/>
                <w:sz w:val="16"/>
                <w:szCs w:val="16"/>
                <w:lang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Incoming Student Coordinator 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Janice Cornish janice.cornish@manchester.ac.uk</w:t>
            </w:r>
          </w:p>
        </w:tc>
      </w:tr>
      <w:tr w:rsidR="00071FB0" w:rsidRPr="00790310" w:rsidTr="00225562">
        <w:tc>
          <w:tcPr>
            <w:tcW w:w="3652" w:type="dxa"/>
            <w:vMerge/>
            <w:vAlign w:val="center"/>
          </w:tcPr>
          <w:p w:rsidR="00071FB0" w:rsidRPr="00071FB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6626" w:type="dxa"/>
          </w:tcPr>
          <w:p w:rsidR="00071FB0" w:rsidRPr="00790310" w:rsidRDefault="00071FB0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Outgoing Student Coordinator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Peter Cave peter.cave@manchester.ac.uk</w:t>
            </w:r>
          </w:p>
        </w:tc>
      </w:tr>
      <w:tr w:rsidR="005A308F" w:rsidRPr="00790310" w:rsidTr="00225562">
        <w:tc>
          <w:tcPr>
            <w:tcW w:w="3652" w:type="dxa"/>
            <w:vAlign w:val="center"/>
          </w:tcPr>
          <w:p w:rsidR="005A308F" w:rsidRPr="00071FB0" w:rsidRDefault="005A308F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Contacts, if exchange administered by specific faculty</w:t>
            </w:r>
          </w:p>
        </w:tc>
        <w:tc>
          <w:tcPr>
            <w:tcW w:w="6626" w:type="dxa"/>
          </w:tcPr>
          <w:p w:rsidR="005A308F" w:rsidRDefault="005A308F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Faculty contacts:</w:t>
            </w:r>
          </w:p>
          <w:p w:rsidR="005A308F" w:rsidRDefault="005A308F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Incoming:</w:t>
            </w:r>
            <w:r w:rsidR="006575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NA</w:t>
            </w:r>
          </w:p>
          <w:p w:rsidR="005A308F" w:rsidRPr="00734AE9" w:rsidRDefault="005A308F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Outgoing:</w:t>
            </w:r>
            <w:r w:rsidR="006575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NA</w:t>
            </w:r>
          </w:p>
        </w:tc>
      </w:tr>
      <w:tr w:rsidR="00071FB0" w:rsidRPr="00790310" w:rsidTr="00225562">
        <w:tc>
          <w:tcPr>
            <w:tcW w:w="3652" w:type="dxa"/>
            <w:vAlign w:val="center"/>
          </w:tcPr>
          <w:p w:rsidR="00071FB0" w:rsidRPr="00071FB0" w:rsidRDefault="00734AE9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071FB0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Website</w:t>
            </w:r>
          </w:p>
        </w:tc>
        <w:tc>
          <w:tcPr>
            <w:tcW w:w="6626" w:type="dxa"/>
          </w:tcPr>
          <w:p w:rsidR="00071FB0" w:rsidRPr="00734AE9" w:rsidRDefault="00734AE9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University Website : </w:t>
            </w:r>
            <w:r w:rsidR="005F2832" w:rsidRP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</w:t>
            </w:r>
          </w:p>
          <w:p w:rsidR="00734AE9" w:rsidRPr="00734AE9" w:rsidRDefault="00734AE9" w:rsidP="00225562">
            <w:pPr>
              <w:pStyle w:val="-11"/>
              <w:wordWrap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/>
                <w:sz w:val="16"/>
                <w:szCs w:val="16"/>
              </w:rPr>
              <w:t>Student exchange related website</w:t>
            </w: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: </w:t>
            </w:r>
            <w:r w:rsidR="005F2832" w:rsidRP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</w:t>
            </w:r>
          </w:p>
        </w:tc>
      </w:tr>
    </w:tbl>
    <w:p w:rsidR="009B7853" w:rsidRPr="001136C5" w:rsidRDefault="009B7853" w:rsidP="001136C5">
      <w:pPr>
        <w:tabs>
          <w:tab w:val="left" w:pos="142"/>
        </w:tabs>
        <w:wordWrap/>
        <w:spacing w:line="276" w:lineRule="auto"/>
        <w:jc w:val="left"/>
        <w:rPr>
          <w:rFonts w:asciiTheme="majorHAnsi" w:eastAsiaTheme="minorEastAsia" w:hAnsiTheme="majorHAnsi" w:cstheme="majorHAnsi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A474FF" w:rsidRPr="00A474FF" w:rsidTr="00A474FF">
        <w:trPr>
          <w:cantSplit/>
          <w:trHeight w:val="519"/>
        </w:trPr>
        <w:tc>
          <w:tcPr>
            <w:tcW w:w="10278" w:type="dxa"/>
            <w:gridSpan w:val="2"/>
            <w:shd w:val="pct15" w:color="auto" w:fill="auto"/>
            <w:vAlign w:val="center"/>
          </w:tcPr>
          <w:p w:rsidR="00A474FF" w:rsidRPr="00A474FF" w:rsidRDefault="00A474FF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center"/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</w:pPr>
            <w:r w:rsidRPr="00A474FF"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t>Academic &amp; Course Related Information</w:t>
            </w:r>
          </w:p>
        </w:tc>
      </w:tr>
      <w:tr w:rsidR="009B7853" w:rsidRPr="00790310" w:rsidTr="00E84057">
        <w:trPr>
          <w:cantSplit/>
          <w:trHeight w:val="519"/>
        </w:trPr>
        <w:tc>
          <w:tcPr>
            <w:tcW w:w="3652" w:type="dxa"/>
            <w:vAlign w:val="center"/>
          </w:tcPr>
          <w:p w:rsidR="009B7853" w:rsidRPr="00B67AAD" w:rsidRDefault="00A474FF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B67AAD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Academic Calendar</w:t>
            </w:r>
          </w:p>
        </w:tc>
        <w:tc>
          <w:tcPr>
            <w:tcW w:w="6626" w:type="dxa"/>
            <w:vAlign w:val="center"/>
          </w:tcPr>
          <w:p w:rsidR="009B7853" w:rsidRDefault="005F2832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>Fall</w:t>
            </w:r>
            <w:r w:rsidR="00A474FF" w:rsidRPr="00B67AAD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 Semester</w:t>
            </w:r>
            <w:r w:rsidR="00B67AAD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:</w:t>
            </w:r>
            <w:r w:rsidR="003757F1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</w:p>
          <w:p w:rsidR="002F3DC7" w:rsidRDefault="00B67AAD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2F3DC7" w:rsidRPr="002F3DC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Arrival and Orientation Dates: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14 September 2017</w:t>
            </w:r>
          </w:p>
          <w:p w:rsidR="005F2832" w:rsidRDefault="00B67AAD" w:rsidP="005F283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Orientation:</w:t>
            </w:r>
            <w:r w:rsidR="003757F1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15 September 2017</w:t>
            </w:r>
          </w:p>
          <w:p w:rsidR="006F28BF" w:rsidRDefault="006F28BF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Course Registration Period: 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Prior to arrival and up until 6 October</w:t>
            </w:r>
          </w:p>
          <w:p w:rsidR="00B67AAD" w:rsidRDefault="00B67AAD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Exam:</w:t>
            </w:r>
            <w:r w:rsidR="003757F1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5F2832" w:rsidRP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15–26 January 2018</w:t>
            </w:r>
          </w:p>
          <w:p w:rsidR="002F3DC7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Program end date: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28 January 2018</w:t>
            </w:r>
          </w:p>
          <w:p w:rsidR="00B67AAD" w:rsidRDefault="005F2832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 xml:space="preserve">Spring </w:t>
            </w:r>
            <w:r w:rsidR="00A474FF" w:rsidRPr="00B67AAD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Semester</w:t>
            </w:r>
            <w:r w:rsidR="00B67AAD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:</w:t>
            </w:r>
            <w:r w:rsidR="003757F1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</w:p>
          <w:p w:rsidR="002F3DC7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2F3DC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Arrival and Orientation Dates: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21 January 2018</w:t>
            </w:r>
          </w:p>
          <w:p w:rsidR="00B67AAD" w:rsidRDefault="00B67AAD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Orientation :</w:t>
            </w:r>
            <w:r w:rsidR="003757F1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22 January 2018</w:t>
            </w:r>
          </w:p>
          <w:p w:rsidR="006F28BF" w:rsidRDefault="006F28BF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Course Registration Period : 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Prior to arrival and up until 9 February 2018</w:t>
            </w:r>
          </w:p>
          <w:p w:rsidR="00B67AAD" w:rsidRDefault="00B67AAD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Exam :</w:t>
            </w:r>
            <w:r w:rsidR="003757F1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5F2832" w:rsidRP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15 May – 5 June 2018</w:t>
            </w:r>
          </w:p>
          <w:p w:rsidR="002F3DC7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Program end date:</w:t>
            </w:r>
            <w:r w:rsid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8 June 2018</w:t>
            </w:r>
          </w:p>
          <w:p w:rsidR="005F2832" w:rsidRDefault="005F2832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F2832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http://www.manchester.ac.uk/study/international/study-abroad-programmes/study-abroad/key-dates/</w:t>
            </w:r>
          </w:p>
          <w:p w:rsidR="005F2832" w:rsidRPr="00790310" w:rsidRDefault="005F2832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A05B85" w:rsidRPr="00790310" w:rsidTr="00E84057">
        <w:trPr>
          <w:cantSplit/>
          <w:trHeight w:val="519"/>
        </w:trPr>
        <w:tc>
          <w:tcPr>
            <w:tcW w:w="3652" w:type="dxa"/>
            <w:vAlign w:val="center"/>
          </w:tcPr>
          <w:p w:rsidR="00A05B85" w:rsidRPr="00B67AAD" w:rsidRDefault="00A05B85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Course</w:t>
            </w:r>
            <w:r w:rsidR="00E84057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 </w:t>
            </w:r>
            <w:r w:rsidR="002F3DC7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information</w:t>
            </w:r>
          </w:p>
        </w:tc>
        <w:tc>
          <w:tcPr>
            <w:tcW w:w="6626" w:type="dxa"/>
            <w:vAlign w:val="center"/>
          </w:tcPr>
          <w:p w:rsidR="00A05B85" w:rsidRDefault="00A05B85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2F3DC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W</w:t>
            </w:r>
            <w:r w:rsidR="002F3DC7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ebsite:</w:t>
            </w:r>
            <w:r w:rsidR="00C34047">
              <w:t xml:space="preserve"> </w:t>
            </w:r>
            <w:r w:rsidR="00C34047" w:rsidRP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http://www.manchester.ac.uk/study/international/study-abroad-programmes/study-abroad/course-units/</w:t>
            </w:r>
          </w:p>
          <w:p w:rsidR="002F3DC7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(Please attach any course-related materials by file)</w:t>
            </w:r>
          </w:p>
          <w:p w:rsidR="005A308F" w:rsidRDefault="005A308F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5A308F" w:rsidRDefault="005A308F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English courses:</w:t>
            </w:r>
            <w:r w:rsidR="00C34047">
              <w:t xml:space="preserve"> </w:t>
            </w:r>
            <w:r w:rsidR="00C34047" w:rsidRP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http://www.languagecentre.manchester.ac.uk/</w:t>
            </w:r>
          </w:p>
          <w:p w:rsidR="005A308F" w:rsidRDefault="005A308F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5A308F" w:rsidRPr="00790310" w:rsidRDefault="005A308F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Courses in other languages:</w:t>
            </w:r>
            <w:r w:rsid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N/A</w:t>
            </w:r>
          </w:p>
        </w:tc>
      </w:tr>
      <w:tr w:rsidR="00E84057" w:rsidRPr="00790310" w:rsidTr="00E84057">
        <w:trPr>
          <w:cantSplit/>
          <w:trHeight w:val="519"/>
        </w:trPr>
        <w:tc>
          <w:tcPr>
            <w:tcW w:w="3652" w:type="dxa"/>
            <w:vAlign w:val="center"/>
          </w:tcPr>
          <w:p w:rsidR="00E84057" w:rsidRPr="00B67AAD" w:rsidRDefault="00E84057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Course Restrictions</w:t>
            </w:r>
          </w:p>
        </w:tc>
        <w:tc>
          <w:tcPr>
            <w:tcW w:w="6626" w:type="dxa"/>
            <w:vAlign w:val="center"/>
          </w:tcPr>
          <w:p w:rsidR="00C34047" w:rsidRDefault="00E84057" w:rsidP="00C34047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C34047" w:rsidRP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http://www.manchester.ac.uk/study/international/study-abroad-programmes/study-abroad/course-units/</w:t>
            </w:r>
          </w:p>
          <w:p w:rsidR="00E84057" w:rsidRPr="00790310" w:rsidRDefault="00E8405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E84057" w:rsidRPr="00790310" w:rsidTr="00E84057">
        <w:trPr>
          <w:cantSplit/>
          <w:trHeight w:val="519"/>
        </w:trPr>
        <w:tc>
          <w:tcPr>
            <w:tcW w:w="3652" w:type="dxa"/>
            <w:vAlign w:val="center"/>
          </w:tcPr>
          <w:p w:rsidR="00E84057" w:rsidRPr="00B67AAD" w:rsidRDefault="00E84057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E84057"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>Minimum &amp; Maximum</w:t>
            </w:r>
            <w:r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 xml:space="preserve"> Credits per Semester</w:t>
            </w:r>
          </w:p>
        </w:tc>
        <w:tc>
          <w:tcPr>
            <w:tcW w:w="6626" w:type="dxa"/>
            <w:vAlign w:val="center"/>
          </w:tcPr>
          <w:p w:rsidR="00E84057" w:rsidRPr="00790310" w:rsidRDefault="00E84057" w:rsidP="00C34047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50 UK credits m</w:t>
            </w:r>
            <w:r w:rsidR="00C34047" w:rsidRP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inimum</w:t>
            </w:r>
            <w:r w:rsid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– 60 UK credits maximum</w:t>
            </w:r>
          </w:p>
        </w:tc>
      </w:tr>
      <w:tr w:rsidR="00E84057" w:rsidRPr="00790310" w:rsidTr="00E84057">
        <w:trPr>
          <w:cantSplit/>
          <w:trHeight w:val="519"/>
        </w:trPr>
        <w:tc>
          <w:tcPr>
            <w:tcW w:w="3652" w:type="dxa"/>
            <w:vAlign w:val="center"/>
          </w:tcPr>
          <w:p w:rsidR="00E84057" w:rsidRPr="00B67AAD" w:rsidRDefault="00E84057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Grading System</w:t>
            </w:r>
          </w:p>
        </w:tc>
        <w:tc>
          <w:tcPr>
            <w:tcW w:w="6626" w:type="dxa"/>
            <w:vAlign w:val="center"/>
          </w:tcPr>
          <w:p w:rsidR="00E84057" w:rsidRDefault="00E8405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Percentage </w:t>
            </w:r>
          </w:p>
          <w:p w:rsidR="00C34047" w:rsidRPr="00790310" w:rsidRDefault="00C3404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http://www.manchester.ac.uk/study/international/study-abroad-programmes/non-eu/course-units/grading-scale/</w:t>
            </w:r>
          </w:p>
        </w:tc>
      </w:tr>
    </w:tbl>
    <w:p w:rsidR="009B7853" w:rsidRPr="006F28BF" w:rsidRDefault="009B7853" w:rsidP="00E84057">
      <w:pPr>
        <w:pStyle w:val="-11"/>
        <w:tabs>
          <w:tab w:val="left" w:pos="142"/>
        </w:tabs>
        <w:wordWrap/>
        <w:ind w:leftChars="0" w:left="0"/>
        <w:rPr>
          <w:rFonts w:asciiTheme="majorHAnsi" w:eastAsiaTheme="minorEastAsia" w:hAnsiTheme="majorHAnsi" w:cstheme="majorHAnsi"/>
          <w:b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B67AAD" w:rsidRPr="00A474FF" w:rsidTr="00225562">
        <w:tc>
          <w:tcPr>
            <w:tcW w:w="10278" w:type="dxa"/>
            <w:gridSpan w:val="2"/>
            <w:shd w:val="pct15" w:color="auto" w:fill="auto"/>
            <w:vAlign w:val="center"/>
          </w:tcPr>
          <w:p w:rsidR="00B67AAD" w:rsidRPr="00A474FF" w:rsidRDefault="00E84057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center"/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lastRenderedPageBreak/>
              <w:t>Admission</w:t>
            </w:r>
          </w:p>
        </w:tc>
      </w:tr>
      <w:tr w:rsidR="00B67AAD" w:rsidRPr="00790310" w:rsidTr="00225562">
        <w:tc>
          <w:tcPr>
            <w:tcW w:w="3652" w:type="dxa"/>
            <w:vAlign w:val="center"/>
          </w:tcPr>
          <w:p w:rsidR="00B67AAD" w:rsidRPr="00B67AAD" w:rsidRDefault="00B67AAD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B67AAD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Application Deadline(s) for Admission</w:t>
            </w:r>
          </w:p>
        </w:tc>
        <w:tc>
          <w:tcPr>
            <w:tcW w:w="6626" w:type="dxa"/>
            <w:vAlign w:val="center"/>
          </w:tcPr>
          <w:p w:rsidR="00B67AAD" w:rsidRPr="00734AE9" w:rsidRDefault="00C3404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Fall </w:t>
            </w:r>
            <w:r w:rsidR="00B67AAD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Semester :</w:t>
            </w:r>
            <w:r w:rsidR="003757F1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1 June </w:t>
            </w:r>
          </w:p>
          <w:p w:rsidR="00B67AAD" w:rsidRPr="00734AE9" w:rsidRDefault="00C3404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Spring</w:t>
            </w:r>
            <w:r w:rsidR="00B67AAD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Semester :</w:t>
            </w:r>
            <w:r w:rsidR="003757F1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1 November</w:t>
            </w:r>
          </w:p>
        </w:tc>
      </w:tr>
      <w:tr w:rsidR="001136C5" w:rsidRPr="00790310" w:rsidTr="00225562">
        <w:tc>
          <w:tcPr>
            <w:tcW w:w="3652" w:type="dxa"/>
            <w:vAlign w:val="center"/>
          </w:tcPr>
          <w:p w:rsidR="001136C5" w:rsidRPr="00B67AAD" w:rsidRDefault="001136C5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The number of Exchange Students</w:t>
            </w:r>
          </w:p>
        </w:tc>
        <w:tc>
          <w:tcPr>
            <w:tcW w:w="6626" w:type="dxa"/>
            <w:vAlign w:val="center"/>
          </w:tcPr>
          <w:p w:rsidR="001136C5" w:rsidRPr="00B86528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B86528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Undergraduate : </w:t>
            </w:r>
            <w:r w:rsidR="002F3DC7" w:rsidRPr="00B86528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one-semester units: </w:t>
            </w:r>
            <w:r w:rsidR="00B86528" w:rsidRPr="00B86528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2</w:t>
            </w:r>
            <w:r w:rsidR="002F3DC7" w:rsidRPr="00B86528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      </w:t>
            </w:r>
          </w:p>
          <w:p w:rsidR="003757F1" w:rsidRPr="002F3DC7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B86528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Postgraduate : </w:t>
            </w:r>
            <w:r w:rsidR="002F3DC7" w:rsidRPr="00B86528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one-semester units:    </w:t>
            </w:r>
            <w:r w:rsidR="006034C9" w:rsidRPr="00B86528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0</w:t>
            </w:r>
            <w:r w:rsidR="002F3DC7" w:rsidRPr="00B86528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   one-year units:</w:t>
            </w:r>
            <w:r w:rsidR="006034C9" w:rsidRPr="00B86528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0</w:t>
            </w:r>
          </w:p>
        </w:tc>
      </w:tr>
      <w:tr w:rsidR="001136C5" w:rsidRPr="001136C5" w:rsidTr="00225562">
        <w:tc>
          <w:tcPr>
            <w:tcW w:w="3652" w:type="dxa"/>
            <w:vAlign w:val="center"/>
          </w:tcPr>
          <w:p w:rsidR="001136C5" w:rsidRPr="00B67AAD" w:rsidRDefault="003757F1" w:rsidP="00225562">
            <w:pPr>
              <w:pStyle w:val="-11"/>
              <w:tabs>
                <w:tab w:val="left" w:pos="284"/>
              </w:tabs>
              <w:wordWrap/>
              <w:spacing w:line="276" w:lineRule="auto"/>
              <w:ind w:leftChars="0" w:left="0"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Application Requirements</w:t>
            </w:r>
          </w:p>
        </w:tc>
        <w:tc>
          <w:tcPr>
            <w:tcW w:w="6626" w:type="dxa"/>
            <w:vAlign w:val="center"/>
          </w:tcPr>
          <w:p w:rsidR="001136C5" w:rsidRPr="00734AE9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Minimum GPA Requirement : 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3.0 on a 4.0 scale</w:t>
            </w:r>
          </w:p>
          <w:p w:rsidR="003757F1" w:rsidRPr="00734AE9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3757F1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Acceptable Language Test &amp; Minimum Language Requirement : 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IELTS OR TOEFL</w:t>
            </w:r>
          </w:p>
          <w:p w:rsidR="0058732B" w:rsidRPr="00734AE9" w:rsidRDefault="0058732B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http://www.manchester.ac.uk/study/international/study-abroad-programmes/non-eu/entry-requirements/</w:t>
            </w:r>
          </w:p>
          <w:p w:rsidR="002F3DC7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3757F1" w:rsidRPr="00734AE9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TOEFL ITP submission OK?: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No</w:t>
            </w:r>
          </w:p>
          <w:p w:rsidR="002F3DC7" w:rsidRDefault="002F3DC7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3757F1" w:rsidRPr="00734AE9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Other Requirements : 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N/A</w:t>
            </w:r>
          </w:p>
          <w:p w:rsidR="003757F1" w:rsidRPr="00734AE9" w:rsidRDefault="003757F1" w:rsidP="00225562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3757F1" w:rsidRPr="00790310" w:rsidTr="00225562">
        <w:tc>
          <w:tcPr>
            <w:tcW w:w="3652" w:type="dxa"/>
            <w:vAlign w:val="center"/>
          </w:tcPr>
          <w:p w:rsidR="003757F1" w:rsidRPr="003757F1" w:rsidRDefault="00A05B85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Documents Required to Submitted</w:t>
            </w:r>
          </w:p>
        </w:tc>
        <w:tc>
          <w:tcPr>
            <w:tcW w:w="6626" w:type="dxa"/>
          </w:tcPr>
          <w:p w:rsidR="003757F1" w:rsidRPr="00734AE9" w:rsidRDefault="00A05B85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/>
                <w:sz w:val="16"/>
                <w:szCs w:val="16"/>
              </w:rPr>
              <w:t>Application form (web link or electronic file)</w:t>
            </w: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: </w:t>
            </w:r>
            <w:r w:rsidR="0058732B"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http://www.manchester.ac.uk/study/international/study-abroad-programmes/non-eu/how-to-apply/</w:t>
            </w:r>
          </w:p>
          <w:p w:rsidR="00A05B85" w:rsidRPr="00734AE9" w:rsidRDefault="00A05B85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Other </w:t>
            </w:r>
            <w:r w:rsidRPr="00734AE9">
              <w:rPr>
                <w:rFonts w:asciiTheme="majorHAnsi" w:eastAsia="MS PGothic" w:hAnsiTheme="majorHAnsi" w:cstheme="majorHAnsi"/>
                <w:sz w:val="16"/>
                <w:szCs w:val="16"/>
              </w:rPr>
              <w:t xml:space="preserve">Supporting documents </w:t>
            </w:r>
            <w:r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: 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N/A</w:t>
            </w:r>
          </w:p>
        </w:tc>
      </w:tr>
      <w:tr w:rsidR="006F28BF" w:rsidRPr="00790310" w:rsidTr="00225562">
        <w:tc>
          <w:tcPr>
            <w:tcW w:w="3652" w:type="dxa"/>
            <w:vAlign w:val="center"/>
          </w:tcPr>
          <w:p w:rsidR="006F28BF" w:rsidRPr="003757F1" w:rsidRDefault="006F28BF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6F28BF"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>Compulsory fees for International students</w:t>
            </w:r>
          </w:p>
        </w:tc>
        <w:tc>
          <w:tcPr>
            <w:tcW w:w="6626" w:type="dxa"/>
          </w:tcPr>
          <w:p w:rsidR="006F28BF" w:rsidRPr="00734AE9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(</w:t>
            </w:r>
            <w:r w:rsidR="003A7139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Insurance</w:t>
            </w: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, activity fees,</w:t>
            </w:r>
            <w:r w:rsidR="003A7139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  <w:r w:rsidR="003A7139" w:rsidRPr="00734AE9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etc.</w:t>
            </w: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)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None</w:t>
            </w:r>
          </w:p>
        </w:tc>
      </w:tr>
      <w:tr w:rsidR="00B4325F" w:rsidRPr="00790310" w:rsidTr="00225562">
        <w:tc>
          <w:tcPr>
            <w:tcW w:w="3652" w:type="dxa"/>
            <w:vAlign w:val="center"/>
          </w:tcPr>
          <w:p w:rsidR="00B4325F" w:rsidRPr="006F28BF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Language courses for exchange students</w:t>
            </w:r>
          </w:p>
        </w:tc>
        <w:tc>
          <w:tcPr>
            <w:tcW w:w="6626" w:type="dxa"/>
          </w:tcPr>
          <w:p w:rsidR="00B4325F" w:rsidRPr="00B4325F" w:rsidRDefault="00B4325F" w:rsidP="0058732B">
            <w:pPr>
              <w:pStyle w:val="-11"/>
              <w:tabs>
                <w:tab w:val="left" w:pos="284"/>
              </w:tabs>
              <w:wordWrap/>
              <w:spacing w:line="200" w:lineRule="exact"/>
              <w:ind w:leftChars="0" w:left="0" w:firstLineChars="50" w:firstLine="80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(Please give any information on free, fee-based or subsidized language courses for exchange students) </w:t>
            </w:r>
            <w:r w:rsidR="0058732B" w:rsidRPr="00C34047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http://www.languagecentre.manchester.ac.uk/</w:t>
            </w:r>
          </w:p>
        </w:tc>
      </w:tr>
    </w:tbl>
    <w:p w:rsidR="009B7853" w:rsidRPr="00961F4C" w:rsidRDefault="009B7853" w:rsidP="003A7139">
      <w:pPr>
        <w:pStyle w:val="-11"/>
        <w:tabs>
          <w:tab w:val="left" w:pos="142"/>
        </w:tabs>
        <w:wordWrap/>
        <w:ind w:leftChars="0" w:left="0"/>
        <w:rPr>
          <w:rFonts w:asciiTheme="majorHAnsi" w:eastAsiaTheme="minorEastAsia" w:hAnsiTheme="majorHAnsi" w:cstheme="majorHAnsi"/>
          <w:b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3A7139" w:rsidRPr="00790310" w:rsidTr="00225562">
        <w:tc>
          <w:tcPr>
            <w:tcW w:w="10278" w:type="dxa"/>
            <w:gridSpan w:val="2"/>
            <w:shd w:val="pct15" w:color="auto" w:fill="auto"/>
            <w:vAlign w:val="center"/>
          </w:tcPr>
          <w:p w:rsidR="003A7139" w:rsidRPr="00390030" w:rsidRDefault="00390030" w:rsidP="00225562">
            <w:pPr>
              <w:wordWrap/>
              <w:jc w:val="center"/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t>Housing/</w:t>
            </w:r>
            <w:r w:rsidRPr="00390030"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  <w:t>Accommodation</w:t>
            </w:r>
            <w:r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t xml:space="preserve"> and </w:t>
            </w:r>
            <w:r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  <w:t>Arrival</w:t>
            </w:r>
            <w:r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t xml:space="preserve"> Information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9B7853" w:rsidRPr="00734AE9" w:rsidRDefault="009B7853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color w:val="FF0000"/>
                <w:sz w:val="16"/>
                <w:szCs w:val="16"/>
              </w:rPr>
            </w:pPr>
            <w:r w:rsidRPr="00734AE9">
              <w:rPr>
                <w:rFonts w:asciiTheme="majorHAnsi" w:eastAsia="MS PGothic" w:hAnsiTheme="majorHAnsi" w:cstheme="majorHAnsi"/>
                <w:b/>
                <w:color w:val="000000" w:themeColor="text1"/>
                <w:sz w:val="16"/>
                <w:szCs w:val="16"/>
              </w:rPr>
              <w:t>Accommodation</w:t>
            </w:r>
            <w:r w:rsidR="003A7139" w:rsidRPr="00734AE9">
              <w:rPr>
                <w:rFonts w:asciiTheme="majorHAnsi" w:eastAsia="MS PGothic" w:hAnsiTheme="majorHAnsi" w:cstheme="majorHAnsi" w:hint="eastAsia"/>
                <w:b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734AE9">
              <w:rPr>
                <w:rFonts w:asciiTheme="majorHAnsi" w:eastAsia="MS PGothic" w:hAnsiTheme="majorHAnsi" w:cstheme="majorHAnsi"/>
                <w:b/>
                <w:color w:val="000000" w:themeColor="text1"/>
                <w:sz w:val="16"/>
                <w:szCs w:val="16"/>
              </w:rPr>
              <w:t>(Dormitory)</w:t>
            </w:r>
            <w:r w:rsidR="003A7139" w:rsidRPr="00734AE9">
              <w:rPr>
                <w:rFonts w:asciiTheme="majorHAnsi" w:eastAsia="MS PGothic" w:hAnsiTheme="majorHAnsi" w:cstheme="majorHAnsi" w:hint="eastAsia"/>
                <w:b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34AE9" w:rsidRPr="00734AE9">
              <w:rPr>
                <w:rFonts w:asciiTheme="majorHAnsi" w:eastAsia="MS PGothic" w:hAnsiTheme="majorHAnsi" w:cstheme="majorHAnsi" w:hint="eastAsia"/>
                <w:b/>
                <w:color w:val="000000" w:themeColor="text1"/>
                <w:sz w:val="16"/>
                <w:szCs w:val="16"/>
                <w:lang w:eastAsia="ja-JP"/>
              </w:rPr>
              <w:t>A</w:t>
            </w:r>
            <w:r w:rsidR="00734AE9" w:rsidRPr="00734AE9">
              <w:rPr>
                <w:rFonts w:asciiTheme="majorHAnsi" w:eastAsia="MS PGothic" w:hAnsiTheme="majorHAnsi" w:cstheme="majorHAnsi"/>
                <w:b/>
                <w:color w:val="000000" w:themeColor="text1"/>
                <w:sz w:val="16"/>
                <w:szCs w:val="16"/>
              </w:rPr>
              <w:t xml:space="preserve">rrangement </w:t>
            </w:r>
            <w:r w:rsidR="00734AE9" w:rsidRPr="00734AE9">
              <w:rPr>
                <w:rFonts w:asciiTheme="majorHAnsi" w:eastAsia="MS PGothic" w:hAnsiTheme="majorHAnsi" w:cstheme="majorHAnsi" w:hint="eastAsia"/>
                <w:b/>
                <w:color w:val="000000" w:themeColor="text1"/>
                <w:sz w:val="16"/>
                <w:szCs w:val="16"/>
                <w:lang w:eastAsia="ja-JP"/>
              </w:rPr>
              <w:t>G</w:t>
            </w:r>
            <w:r w:rsidRPr="00734AE9">
              <w:rPr>
                <w:rFonts w:asciiTheme="majorHAnsi" w:eastAsia="MS PGothic" w:hAnsiTheme="majorHAnsi" w:cstheme="majorHAnsi"/>
                <w:b/>
                <w:color w:val="000000" w:themeColor="text1"/>
                <w:sz w:val="16"/>
                <w:szCs w:val="16"/>
              </w:rPr>
              <w:t>uaranteed?</w:t>
            </w:r>
          </w:p>
        </w:tc>
        <w:tc>
          <w:tcPr>
            <w:tcW w:w="6626" w:type="dxa"/>
          </w:tcPr>
          <w:p w:rsidR="009B7853" w:rsidRPr="00790310" w:rsidRDefault="009B7853" w:rsidP="0058732B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Yes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(for full year students)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9B7853" w:rsidRPr="00734AE9" w:rsidRDefault="009B7853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</w:pPr>
            <w:r w:rsidRPr="00734AE9"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>Types and fees</w:t>
            </w:r>
          </w:p>
        </w:tc>
        <w:tc>
          <w:tcPr>
            <w:tcW w:w="6626" w:type="dxa"/>
          </w:tcPr>
          <w:p w:rsidR="00390030" w:rsidRPr="00734AE9" w:rsidRDefault="007144DC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On </w:t>
            </w:r>
            <w:r w:rsidR="00390030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campus : </w:t>
            </w:r>
            <w:r w:rsidR="0058732B"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http://www.manchester.ac.uk/study/international/study-abroad-programmes/non-eu/accommodation/</w:t>
            </w:r>
          </w:p>
          <w:p w:rsidR="00390030" w:rsidRPr="00790310" w:rsidRDefault="007144DC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Off </w:t>
            </w:r>
            <w:r w:rsidR="00390030" w:rsidRP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campus :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9B7853" w:rsidRPr="00734AE9" w:rsidRDefault="000D33D6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>On</w:t>
            </w:r>
            <w:r w:rsidRP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 </w:t>
            </w:r>
            <w:r w:rsidR="00390030" w:rsidRPr="00734AE9"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>campus</w:t>
            </w:r>
            <w:r w:rsidR="00390030" w:rsidRP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 </w:t>
            </w:r>
            <w:r w:rsidRP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dormitory &amp; housing</w:t>
            </w:r>
          </w:p>
        </w:tc>
        <w:tc>
          <w:tcPr>
            <w:tcW w:w="6626" w:type="dxa"/>
          </w:tcPr>
          <w:p w:rsidR="0058732B" w:rsidRDefault="0058732B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http://www.manchester.ac.uk/study/international/study-abroad-programmes/non-eu/accommodation/</w:t>
            </w:r>
          </w:p>
          <w:p w:rsidR="00390030" w:rsidRDefault="000D33D6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Cost : </w:t>
            </w:r>
          </w:p>
          <w:p w:rsidR="000D33D6" w:rsidRDefault="000D33D6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Period</w:t>
            </w:r>
            <w:r w:rsidR="00B4325F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available</w:t>
            </w: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: </w:t>
            </w:r>
          </w:p>
          <w:p w:rsidR="000D33D6" w:rsidRDefault="000D33D6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Number of occupants per room : </w:t>
            </w:r>
          </w:p>
          <w:p w:rsidR="009B7853" w:rsidRDefault="00390030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</w:rPr>
              <w:t>Application form (web link or electronic file)</w:t>
            </w:r>
            <w:r w:rsidR="000D33D6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: </w:t>
            </w:r>
          </w:p>
          <w:p w:rsidR="00390030" w:rsidRPr="00790310" w:rsidRDefault="00390030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</w:rPr>
              <w:t>Housing application deadline</w:t>
            </w:r>
            <w:r w:rsidR="000D33D6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: </w:t>
            </w:r>
          </w:p>
        </w:tc>
      </w:tr>
      <w:tr w:rsidR="009B7853" w:rsidRPr="00790310" w:rsidTr="00225562">
        <w:tc>
          <w:tcPr>
            <w:tcW w:w="3652" w:type="dxa"/>
            <w:vAlign w:val="center"/>
          </w:tcPr>
          <w:p w:rsidR="009B7853" w:rsidRPr="00734AE9" w:rsidRDefault="000D33D6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Off campus housing</w:t>
            </w:r>
          </w:p>
        </w:tc>
        <w:tc>
          <w:tcPr>
            <w:tcW w:w="6626" w:type="dxa"/>
          </w:tcPr>
          <w:p w:rsidR="009B7853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(Will exchange office offer assistance and in what form?)</w:t>
            </w:r>
          </w:p>
          <w:p w:rsidR="00225562" w:rsidRPr="00790310" w:rsidRDefault="0058732B" w:rsidP="0058732B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http://www.manchesterstudenthomes.com/Accommodation</w:t>
            </w:r>
          </w:p>
        </w:tc>
      </w:tr>
      <w:tr w:rsidR="00390030" w:rsidRPr="00790310" w:rsidTr="00225562">
        <w:tc>
          <w:tcPr>
            <w:tcW w:w="3652" w:type="dxa"/>
            <w:vAlign w:val="center"/>
          </w:tcPr>
          <w:p w:rsidR="00390030" w:rsidRPr="00734AE9" w:rsidRDefault="00390030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734AE9"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 xml:space="preserve">Airport </w:t>
            </w:r>
            <w:r w:rsidRP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arrival </w:t>
            </w:r>
            <w:r w:rsidRPr="00734AE9">
              <w:rPr>
                <w:rFonts w:asciiTheme="majorHAnsi" w:eastAsia="MS PGothic" w:hAnsiTheme="majorHAnsi" w:cstheme="majorHAnsi"/>
                <w:b/>
                <w:sz w:val="16"/>
                <w:szCs w:val="16"/>
              </w:rPr>
              <w:t>pick-up service</w:t>
            </w:r>
            <w:r w:rsidRPr="00734AE9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6626" w:type="dxa"/>
          </w:tcPr>
          <w:p w:rsidR="00390030" w:rsidRDefault="00390030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790310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Yes or No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 - September only</w:t>
            </w:r>
          </w:p>
          <w:p w:rsidR="000D33D6" w:rsidRDefault="000D33D6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Deadline for Submission of Arrival Form :</w:t>
            </w:r>
            <w:r w:rsidR="00734AE9"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 </w:t>
            </w:r>
          </w:p>
          <w:p w:rsidR="000D33D6" w:rsidRPr="00790310" w:rsidRDefault="000D33D6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B4325F" w:rsidRPr="00790310" w:rsidTr="00225562">
        <w:tc>
          <w:tcPr>
            <w:tcW w:w="3652" w:type="dxa"/>
            <w:vAlign w:val="center"/>
          </w:tcPr>
          <w:p w:rsidR="00B4325F" w:rsidRPr="00734AE9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Other requirements for housing</w:t>
            </w:r>
          </w:p>
        </w:tc>
        <w:tc>
          <w:tcPr>
            <w:tcW w:w="6626" w:type="dxa"/>
          </w:tcPr>
          <w:p w:rsidR="00B4325F" w:rsidRPr="00734AE9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 xml:space="preserve">(Such as </w:t>
            </w:r>
            <w:r w:rsidRPr="00734AE9">
              <w:rPr>
                <w:rFonts w:asciiTheme="majorHAnsi" w:eastAsia="MS PGothic" w:hAnsiTheme="majorHAnsi" w:cstheme="majorHAnsi"/>
                <w:sz w:val="16"/>
                <w:szCs w:val="16"/>
              </w:rPr>
              <w:t>Vaccination Requirement</w:t>
            </w: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s)</w:t>
            </w:r>
          </w:p>
          <w:p w:rsidR="00B4325F" w:rsidRPr="00790310" w:rsidRDefault="0058732B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None</w:t>
            </w:r>
          </w:p>
        </w:tc>
      </w:tr>
    </w:tbl>
    <w:p w:rsidR="009B7853" w:rsidRDefault="009B7853" w:rsidP="00734AE9">
      <w:pPr>
        <w:wordWrap/>
        <w:rPr>
          <w:rFonts w:asciiTheme="majorHAnsi" w:eastAsiaTheme="minorEastAsia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B4325F" w:rsidRPr="00790310" w:rsidTr="00225562">
        <w:tc>
          <w:tcPr>
            <w:tcW w:w="10278" w:type="dxa"/>
            <w:gridSpan w:val="2"/>
            <w:shd w:val="pct15" w:color="auto" w:fill="auto"/>
            <w:vAlign w:val="center"/>
          </w:tcPr>
          <w:p w:rsidR="00B4325F" w:rsidRPr="00390030" w:rsidRDefault="00B4325F" w:rsidP="00225562">
            <w:pPr>
              <w:wordWrap/>
              <w:jc w:val="center"/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t>Insurance and Visa Information</w:t>
            </w:r>
          </w:p>
        </w:tc>
      </w:tr>
      <w:tr w:rsidR="00B4325F" w:rsidRPr="00790310" w:rsidTr="00225562">
        <w:tc>
          <w:tcPr>
            <w:tcW w:w="3652" w:type="dxa"/>
            <w:vAlign w:val="center"/>
          </w:tcPr>
          <w:p w:rsidR="00B4325F" w:rsidRPr="00734AE9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color w:val="FF0000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color w:val="000000" w:themeColor="text1"/>
                <w:sz w:val="16"/>
                <w:szCs w:val="16"/>
                <w:lang w:eastAsia="ja-JP"/>
              </w:rPr>
              <w:t>What kind of insurance do students enter?</w:t>
            </w:r>
          </w:p>
        </w:tc>
        <w:tc>
          <w:tcPr>
            <w:tcW w:w="6626" w:type="dxa"/>
          </w:tcPr>
          <w:p w:rsidR="00B4325F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Compulsory insurance: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None</w:t>
            </w:r>
          </w:p>
          <w:p w:rsidR="00B4325F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Optional insurance: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Students must make sure they have their own travel and health insurance</w:t>
            </w:r>
          </w:p>
          <w:p w:rsidR="00B4325F" w:rsidRPr="00790310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Exemptions if enter from home country:</w:t>
            </w:r>
          </w:p>
        </w:tc>
      </w:tr>
      <w:tr w:rsidR="00B4325F" w:rsidRPr="00790310" w:rsidTr="00225562">
        <w:tc>
          <w:tcPr>
            <w:tcW w:w="3652" w:type="dxa"/>
            <w:vAlign w:val="center"/>
          </w:tcPr>
          <w:p w:rsidR="00B4325F" w:rsidRPr="00734AE9" w:rsidRDefault="00B4325F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Do students need a study visa?</w:t>
            </w:r>
          </w:p>
        </w:tc>
        <w:tc>
          <w:tcPr>
            <w:tcW w:w="6626" w:type="dxa"/>
          </w:tcPr>
          <w:p w:rsidR="0058732B" w:rsidRDefault="0058732B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https://www.gov.uk/apply-uk-visa</w:t>
            </w:r>
          </w:p>
          <w:p w:rsidR="00B4325F" w:rsidRDefault="00DE2FB4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For one-semester students:</w:t>
            </w:r>
            <w:r w:rsid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 xml:space="preserve"> </w:t>
            </w:r>
          </w:p>
          <w:p w:rsidR="00DE2FB4" w:rsidRPr="00790310" w:rsidRDefault="00DE2FB4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sz w:val="16"/>
                <w:szCs w:val="16"/>
                <w:lang w:eastAsia="ja-JP"/>
              </w:rPr>
              <w:t>For one-year students:</w:t>
            </w:r>
          </w:p>
        </w:tc>
      </w:tr>
      <w:tr w:rsidR="00B4325F" w:rsidRPr="00790310" w:rsidTr="00225562">
        <w:tc>
          <w:tcPr>
            <w:tcW w:w="3652" w:type="dxa"/>
            <w:vAlign w:val="center"/>
          </w:tcPr>
          <w:p w:rsidR="00B4325F" w:rsidRPr="00734AE9" w:rsidRDefault="00DE2FB4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How do students obtain a visa?</w:t>
            </w:r>
          </w:p>
        </w:tc>
        <w:tc>
          <w:tcPr>
            <w:tcW w:w="6626" w:type="dxa"/>
          </w:tcPr>
          <w:p w:rsidR="00B4325F" w:rsidRDefault="00B4325F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225562" w:rsidRDefault="0058732B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https://www.gov.uk/apply-uk-visa</w:t>
            </w:r>
          </w:p>
          <w:p w:rsidR="00225562" w:rsidRPr="00DE2FB4" w:rsidRDefault="00225562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</w:tbl>
    <w:p w:rsidR="00B4325F" w:rsidRDefault="00B4325F" w:rsidP="00734AE9">
      <w:pPr>
        <w:wordWrap/>
        <w:rPr>
          <w:rFonts w:asciiTheme="majorHAnsi" w:eastAsiaTheme="minorEastAsia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3C5D68" w:rsidRPr="00790310" w:rsidTr="00225562">
        <w:tc>
          <w:tcPr>
            <w:tcW w:w="10278" w:type="dxa"/>
            <w:gridSpan w:val="2"/>
            <w:shd w:val="pct15" w:color="auto" w:fill="auto"/>
            <w:vAlign w:val="center"/>
          </w:tcPr>
          <w:p w:rsidR="003C5D68" w:rsidRPr="00390030" w:rsidRDefault="003C5D68" w:rsidP="00225562">
            <w:pPr>
              <w:wordWrap/>
              <w:jc w:val="center"/>
              <w:rPr>
                <w:rFonts w:asciiTheme="majorHAnsi" w:eastAsia="MS PGothic" w:hAnsiTheme="majorHAnsi" w:cstheme="majorHAnsi"/>
                <w:b/>
                <w:sz w:val="24"/>
                <w:szCs w:val="24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24"/>
                <w:szCs w:val="24"/>
                <w:lang w:eastAsia="ja-JP"/>
              </w:rPr>
              <w:lastRenderedPageBreak/>
              <w:t>Miscellaneous</w:t>
            </w:r>
          </w:p>
        </w:tc>
      </w:tr>
      <w:tr w:rsidR="003C5D68" w:rsidRPr="00790310" w:rsidTr="00225562">
        <w:tc>
          <w:tcPr>
            <w:tcW w:w="3652" w:type="dxa"/>
            <w:vAlign w:val="center"/>
          </w:tcPr>
          <w:p w:rsidR="003C5D68" w:rsidRPr="00225562" w:rsidRDefault="00225562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 w:rsidRPr="00225562"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University outline</w:t>
            </w: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, student body, strengths</w:t>
            </w:r>
          </w:p>
        </w:tc>
        <w:tc>
          <w:tcPr>
            <w:tcW w:w="6626" w:type="dxa"/>
          </w:tcPr>
          <w:p w:rsidR="00225562" w:rsidRDefault="0058732B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http://www.manchester.ac.uk/discover/</w:t>
            </w:r>
          </w:p>
          <w:p w:rsidR="00961F4C" w:rsidRPr="00790310" w:rsidRDefault="00961F4C" w:rsidP="00225562">
            <w:pPr>
              <w:wordWrap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3C5D68" w:rsidRPr="00790310" w:rsidTr="00225562">
        <w:tc>
          <w:tcPr>
            <w:tcW w:w="3652" w:type="dxa"/>
            <w:vAlign w:val="center"/>
          </w:tcPr>
          <w:p w:rsidR="003C5D68" w:rsidRPr="00734AE9" w:rsidRDefault="00225562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Information on the local area, sights and attractions</w:t>
            </w:r>
          </w:p>
        </w:tc>
        <w:tc>
          <w:tcPr>
            <w:tcW w:w="6626" w:type="dxa"/>
          </w:tcPr>
          <w:p w:rsidR="003C5D68" w:rsidRDefault="003C5D68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225562" w:rsidRDefault="0058732B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 w:rsidRPr="0058732B"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http://www.manchester.ac.uk/discover/manchester/</w:t>
            </w:r>
          </w:p>
          <w:p w:rsidR="00225562" w:rsidRDefault="00225562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225562" w:rsidRPr="00790310" w:rsidRDefault="00225562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3C5D68" w:rsidRPr="00790310" w:rsidTr="00225562">
        <w:tc>
          <w:tcPr>
            <w:tcW w:w="3652" w:type="dxa"/>
            <w:vAlign w:val="center"/>
          </w:tcPr>
          <w:p w:rsidR="003C5D68" w:rsidRPr="00225562" w:rsidRDefault="00961F4C" w:rsidP="00225562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  <w:t>Scholarship</w:t>
            </w: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 xml:space="preserve"> Opportunities</w:t>
            </w:r>
          </w:p>
        </w:tc>
        <w:tc>
          <w:tcPr>
            <w:tcW w:w="6626" w:type="dxa"/>
          </w:tcPr>
          <w:p w:rsidR="003C5D68" w:rsidRDefault="003C5D68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225562" w:rsidRDefault="0058732B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None</w:t>
            </w:r>
          </w:p>
          <w:p w:rsidR="00225562" w:rsidRPr="00DE2FB4" w:rsidRDefault="00225562" w:rsidP="00225562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  <w:tr w:rsidR="00961F4C" w:rsidRPr="00DE2FB4" w:rsidTr="00262399">
        <w:tc>
          <w:tcPr>
            <w:tcW w:w="3652" w:type="dxa"/>
            <w:vAlign w:val="center"/>
          </w:tcPr>
          <w:p w:rsidR="00961F4C" w:rsidRPr="00225562" w:rsidRDefault="00961F4C" w:rsidP="00262399">
            <w:pPr>
              <w:wordWrap/>
              <w:jc w:val="left"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Other</w:t>
            </w:r>
          </w:p>
        </w:tc>
        <w:tc>
          <w:tcPr>
            <w:tcW w:w="6626" w:type="dxa"/>
          </w:tcPr>
          <w:p w:rsidR="00961F4C" w:rsidRDefault="00961F4C" w:rsidP="00262399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961F4C" w:rsidRDefault="00961F4C" w:rsidP="00262399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  <w:p w:rsidR="00961F4C" w:rsidRPr="00DE2FB4" w:rsidRDefault="00961F4C" w:rsidP="00262399">
            <w:pPr>
              <w:wordWrap/>
              <w:spacing w:line="200" w:lineRule="exact"/>
              <w:jc w:val="left"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</w:p>
        </w:tc>
      </w:tr>
    </w:tbl>
    <w:p w:rsidR="003C5D68" w:rsidRPr="003C5D68" w:rsidRDefault="003C5D68" w:rsidP="00734AE9">
      <w:pPr>
        <w:wordWrap/>
        <w:rPr>
          <w:rFonts w:asciiTheme="majorHAnsi" w:eastAsiaTheme="minorEastAsia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6626"/>
      </w:tblGrid>
      <w:tr w:rsidR="00734AE9" w:rsidRPr="00790310" w:rsidTr="00225562">
        <w:trPr>
          <w:trHeight w:hRule="exact" w:val="454"/>
        </w:trPr>
        <w:tc>
          <w:tcPr>
            <w:tcW w:w="3652" w:type="dxa"/>
            <w:vAlign w:val="center"/>
          </w:tcPr>
          <w:p w:rsidR="00734AE9" w:rsidRPr="00734AE9" w:rsidRDefault="00734AE9" w:rsidP="003171E5">
            <w:pPr>
              <w:wordWrap/>
              <w:rPr>
                <w:rFonts w:asciiTheme="majorHAnsi" w:eastAsia="MS PGothic" w:hAnsiTheme="majorHAnsi" w:cstheme="majorHAnsi"/>
                <w:b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 w:hint="eastAsia"/>
                <w:b/>
                <w:sz w:val="16"/>
                <w:szCs w:val="16"/>
                <w:lang w:eastAsia="ja-JP"/>
              </w:rPr>
              <w:t>Last Update of this information</w:t>
            </w:r>
          </w:p>
        </w:tc>
        <w:tc>
          <w:tcPr>
            <w:tcW w:w="6626" w:type="dxa"/>
          </w:tcPr>
          <w:p w:rsidR="00734AE9" w:rsidRPr="00790310" w:rsidRDefault="0065752B" w:rsidP="003171E5">
            <w:pPr>
              <w:wordWrap/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16"/>
                <w:szCs w:val="16"/>
                <w:lang w:eastAsia="ja-JP"/>
              </w:rPr>
              <w:t>2017-03-09</w:t>
            </w:r>
            <w:bookmarkStart w:id="0" w:name="_GoBack"/>
            <w:bookmarkEnd w:id="0"/>
          </w:p>
        </w:tc>
      </w:tr>
    </w:tbl>
    <w:p w:rsidR="009B7853" w:rsidRPr="00961F4C" w:rsidRDefault="009B7853" w:rsidP="00961F4C">
      <w:pPr>
        <w:wordWrap/>
        <w:rPr>
          <w:rFonts w:asciiTheme="majorHAnsi" w:eastAsiaTheme="minorEastAsia" w:hAnsiTheme="majorHAnsi" w:cstheme="majorHAnsi"/>
          <w:b/>
          <w:lang w:eastAsia="ja-JP"/>
        </w:rPr>
      </w:pPr>
    </w:p>
    <w:sectPr w:rsidR="009B7853" w:rsidRPr="00961F4C" w:rsidSect="00071F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53" w:rsidRDefault="009B7853" w:rsidP="00853B15">
      <w:r>
        <w:separator/>
      </w:r>
    </w:p>
  </w:endnote>
  <w:endnote w:type="continuationSeparator" w:id="0">
    <w:p w:rsidR="009B7853" w:rsidRDefault="009B7853" w:rsidP="0085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53" w:rsidRDefault="009B7853" w:rsidP="00853B15">
      <w:r>
        <w:separator/>
      </w:r>
    </w:p>
  </w:footnote>
  <w:footnote w:type="continuationSeparator" w:id="0">
    <w:p w:rsidR="009B7853" w:rsidRDefault="009B7853" w:rsidP="0085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AA00C0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2534FE"/>
    <w:multiLevelType w:val="hybridMultilevel"/>
    <w:tmpl w:val="DC925C26"/>
    <w:lvl w:ilvl="0" w:tplc="97B80F50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AF14BB9"/>
    <w:multiLevelType w:val="hybridMultilevel"/>
    <w:tmpl w:val="944E1E54"/>
    <w:lvl w:ilvl="0" w:tplc="22CEB71E">
      <w:start w:val="1"/>
      <w:numFmt w:val="bullet"/>
      <w:lvlText w:val=""/>
      <w:lvlJc w:val="left"/>
      <w:pPr>
        <w:ind w:left="502" w:hanging="360"/>
      </w:pPr>
      <w:rPr>
        <w:rFonts w:ascii="Wingdings" w:eastAsia="Malgun Gothic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3">
    <w:nsid w:val="2AD43FF8"/>
    <w:multiLevelType w:val="hybridMultilevel"/>
    <w:tmpl w:val="B36CCAD8"/>
    <w:lvl w:ilvl="0" w:tplc="0EBCBDCC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4BA83CA9"/>
    <w:multiLevelType w:val="hybridMultilevel"/>
    <w:tmpl w:val="A1748452"/>
    <w:lvl w:ilvl="0" w:tplc="FE98C24E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>
    <w:nsid w:val="7CE1285B"/>
    <w:multiLevelType w:val="hybridMultilevel"/>
    <w:tmpl w:val="E3BAE9E4"/>
    <w:lvl w:ilvl="0" w:tplc="4378D5B8">
      <w:start w:val="1"/>
      <w:numFmt w:val="upperLetter"/>
      <w:lvlText w:val="%1."/>
      <w:lvlJc w:val="left"/>
      <w:pPr>
        <w:ind w:left="4613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5453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853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253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6653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053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53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7853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53" w:hanging="40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84"/>
    <w:rsid w:val="00006FD1"/>
    <w:rsid w:val="00071FB0"/>
    <w:rsid w:val="00082070"/>
    <w:rsid w:val="000862DC"/>
    <w:rsid w:val="000B7661"/>
    <w:rsid w:val="000D33D6"/>
    <w:rsid w:val="000D36F4"/>
    <w:rsid w:val="000E2A9F"/>
    <w:rsid w:val="000F3EE0"/>
    <w:rsid w:val="001136C5"/>
    <w:rsid w:val="00137AC2"/>
    <w:rsid w:val="0014408F"/>
    <w:rsid w:val="00151E18"/>
    <w:rsid w:val="00153B9A"/>
    <w:rsid w:val="00163680"/>
    <w:rsid w:val="001714DE"/>
    <w:rsid w:val="00172823"/>
    <w:rsid w:val="001777FF"/>
    <w:rsid w:val="00184291"/>
    <w:rsid w:val="001E738B"/>
    <w:rsid w:val="00225562"/>
    <w:rsid w:val="00246362"/>
    <w:rsid w:val="00253724"/>
    <w:rsid w:val="002837F0"/>
    <w:rsid w:val="00283AB5"/>
    <w:rsid w:val="002D4ED2"/>
    <w:rsid w:val="002F1A55"/>
    <w:rsid w:val="002F3DC7"/>
    <w:rsid w:val="00316B4F"/>
    <w:rsid w:val="00371A0B"/>
    <w:rsid w:val="003757F1"/>
    <w:rsid w:val="00390030"/>
    <w:rsid w:val="003A1AC1"/>
    <w:rsid w:val="003A59C4"/>
    <w:rsid w:val="003A7139"/>
    <w:rsid w:val="003C5D68"/>
    <w:rsid w:val="003D44AD"/>
    <w:rsid w:val="003F20B9"/>
    <w:rsid w:val="00404DD2"/>
    <w:rsid w:val="0045612E"/>
    <w:rsid w:val="00474B9B"/>
    <w:rsid w:val="0050670D"/>
    <w:rsid w:val="0058732B"/>
    <w:rsid w:val="005A308F"/>
    <w:rsid w:val="005E24FC"/>
    <w:rsid w:val="005F2832"/>
    <w:rsid w:val="005F2B58"/>
    <w:rsid w:val="006034C9"/>
    <w:rsid w:val="006104CC"/>
    <w:rsid w:val="00622B89"/>
    <w:rsid w:val="006573E5"/>
    <w:rsid w:val="0065752B"/>
    <w:rsid w:val="006627C0"/>
    <w:rsid w:val="00690E33"/>
    <w:rsid w:val="006B0574"/>
    <w:rsid w:val="006C2011"/>
    <w:rsid w:val="006E068F"/>
    <w:rsid w:val="006F28BF"/>
    <w:rsid w:val="0070443A"/>
    <w:rsid w:val="00704FB4"/>
    <w:rsid w:val="007144DC"/>
    <w:rsid w:val="007156AF"/>
    <w:rsid w:val="0072569B"/>
    <w:rsid w:val="00734AE9"/>
    <w:rsid w:val="007902BC"/>
    <w:rsid w:val="00790310"/>
    <w:rsid w:val="0079284A"/>
    <w:rsid w:val="007D3E13"/>
    <w:rsid w:val="007F379B"/>
    <w:rsid w:val="008114BD"/>
    <w:rsid w:val="00853B15"/>
    <w:rsid w:val="00856283"/>
    <w:rsid w:val="00856AA8"/>
    <w:rsid w:val="00875E62"/>
    <w:rsid w:val="008E6529"/>
    <w:rsid w:val="00905265"/>
    <w:rsid w:val="00920EC3"/>
    <w:rsid w:val="00941669"/>
    <w:rsid w:val="0095632B"/>
    <w:rsid w:val="00961949"/>
    <w:rsid w:val="00961F4C"/>
    <w:rsid w:val="009B7853"/>
    <w:rsid w:val="009F4767"/>
    <w:rsid w:val="009F676B"/>
    <w:rsid w:val="00A05B85"/>
    <w:rsid w:val="00A16477"/>
    <w:rsid w:val="00A2507C"/>
    <w:rsid w:val="00A474FF"/>
    <w:rsid w:val="00A93000"/>
    <w:rsid w:val="00A93466"/>
    <w:rsid w:val="00AC62DD"/>
    <w:rsid w:val="00AC6DD4"/>
    <w:rsid w:val="00AD6EDD"/>
    <w:rsid w:val="00AE3361"/>
    <w:rsid w:val="00B12710"/>
    <w:rsid w:val="00B1722F"/>
    <w:rsid w:val="00B1725E"/>
    <w:rsid w:val="00B37803"/>
    <w:rsid w:val="00B42096"/>
    <w:rsid w:val="00B4325F"/>
    <w:rsid w:val="00B66B84"/>
    <w:rsid w:val="00B67AAD"/>
    <w:rsid w:val="00B72F12"/>
    <w:rsid w:val="00B86528"/>
    <w:rsid w:val="00BA0AC1"/>
    <w:rsid w:val="00BB68D5"/>
    <w:rsid w:val="00BE4D38"/>
    <w:rsid w:val="00BE5A1D"/>
    <w:rsid w:val="00C01199"/>
    <w:rsid w:val="00C159CB"/>
    <w:rsid w:val="00C34047"/>
    <w:rsid w:val="00C372B0"/>
    <w:rsid w:val="00C466CE"/>
    <w:rsid w:val="00C57E17"/>
    <w:rsid w:val="00C81B48"/>
    <w:rsid w:val="00C97868"/>
    <w:rsid w:val="00CD4C6C"/>
    <w:rsid w:val="00CE0374"/>
    <w:rsid w:val="00CE71CF"/>
    <w:rsid w:val="00CE750A"/>
    <w:rsid w:val="00D50AE4"/>
    <w:rsid w:val="00D81C92"/>
    <w:rsid w:val="00DA7E21"/>
    <w:rsid w:val="00DB3749"/>
    <w:rsid w:val="00DE12FF"/>
    <w:rsid w:val="00DE2FB4"/>
    <w:rsid w:val="00E13123"/>
    <w:rsid w:val="00E354A3"/>
    <w:rsid w:val="00E45C11"/>
    <w:rsid w:val="00E83B5F"/>
    <w:rsid w:val="00E84057"/>
    <w:rsid w:val="00E97788"/>
    <w:rsid w:val="00EE59DF"/>
    <w:rsid w:val="00EF0E9E"/>
    <w:rsid w:val="00F262FB"/>
    <w:rsid w:val="00F43997"/>
    <w:rsid w:val="00F55D0E"/>
    <w:rsid w:val="00F817BD"/>
    <w:rsid w:val="00FA15CC"/>
    <w:rsid w:val="00FF0074"/>
    <w:rsid w:val="00FF56C7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D5"/>
    <w:pPr>
      <w:widowControl w:val="0"/>
      <w:wordWrap w:val="0"/>
      <w:autoSpaceDE w:val="0"/>
      <w:autoSpaceDN w:val="0"/>
      <w:jc w:val="both"/>
    </w:pPr>
    <w:rPr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6B84"/>
    <w:rPr>
      <w:rFonts w:cs="Times New Roman"/>
      <w:color w:val="0000FF"/>
      <w:u w:val="single"/>
    </w:rPr>
  </w:style>
  <w:style w:type="paragraph" w:customStyle="1" w:styleId="-11">
    <w:name w:val="색상형 목록 - 강조색 11"/>
    <w:basedOn w:val="Normal"/>
    <w:uiPriority w:val="99"/>
    <w:rsid w:val="00B66B84"/>
    <w:pPr>
      <w:ind w:leftChars="400" w:left="800"/>
    </w:pPr>
  </w:style>
  <w:style w:type="table" w:styleId="TableGrid">
    <w:name w:val="Table Grid"/>
    <w:basedOn w:val="TableNormal"/>
    <w:uiPriority w:val="99"/>
    <w:rsid w:val="00B66B8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853B1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3B1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53B1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3B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4FB4"/>
    <w:rPr>
      <w:kern w:val="0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FB4"/>
    <w:rPr>
      <w:rFonts w:ascii="Malgun Gothic" w:eastAsia="Malgun Gothic" w:hAnsi="Malgun Gothic"/>
      <w:sz w:val="18"/>
    </w:rPr>
  </w:style>
  <w:style w:type="character" w:styleId="FollowedHyperlink">
    <w:name w:val="FollowedHyperlink"/>
    <w:basedOn w:val="DefaultParagraphFont"/>
    <w:uiPriority w:val="99"/>
    <w:semiHidden/>
    <w:rsid w:val="00875E6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E12F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D5"/>
    <w:pPr>
      <w:widowControl w:val="0"/>
      <w:wordWrap w:val="0"/>
      <w:autoSpaceDE w:val="0"/>
      <w:autoSpaceDN w:val="0"/>
      <w:jc w:val="both"/>
    </w:pPr>
    <w:rPr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6B84"/>
    <w:rPr>
      <w:rFonts w:cs="Times New Roman"/>
      <w:color w:val="0000FF"/>
      <w:u w:val="single"/>
    </w:rPr>
  </w:style>
  <w:style w:type="paragraph" w:customStyle="1" w:styleId="-11">
    <w:name w:val="색상형 목록 - 강조색 11"/>
    <w:basedOn w:val="Normal"/>
    <w:uiPriority w:val="99"/>
    <w:rsid w:val="00B66B84"/>
    <w:pPr>
      <w:ind w:leftChars="400" w:left="800"/>
    </w:pPr>
  </w:style>
  <w:style w:type="table" w:styleId="TableGrid">
    <w:name w:val="Table Grid"/>
    <w:basedOn w:val="TableNormal"/>
    <w:uiPriority w:val="99"/>
    <w:rsid w:val="00B66B8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853B1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3B1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53B1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3B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4FB4"/>
    <w:rPr>
      <w:kern w:val="0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FB4"/>
    <w:rPr>
      <w:rFonts w:ascii="Malgun Gothic" w:eastAsia="Malgun Gothic" w:hAnsi="Malgun Gothic"/>
      <w:sz w:val="18"/>
    </w:rPr>
  </w:style>
  <w:style w:type="character" w:styleId="FollowedHyperlink">
    <w:name w:val="FollowedHyperlink"/>
    <w:basedOn w:val="DefaultParagraphFont"/>
    <w:uiPriority w:val="99"/>
    <w:semiHidden/>
    <w:rsid w:val="00875E6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E12F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6890-438D-460D-A826-EC14949A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関西学院大学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Janice Cornish</cp:lastModifiedBy>
  <cp:revision>2</cp:revision>
  <cp:lastPrinted>2013-12-20T01:50:00Z</cp:lastPrinted>
  <dcterms:created xsi:type="dcterms:W3CDTF">2017-03-09T13:44:00Z</dcterms:created>
  <dcterms:modified xsi:type="dcterms:W3CDTF">2017-03-09T13:44:00Z</dcterms:modified>
</cp:coreProperties>
</file>