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13E6A" w14:textId="77777777" w:rsidR="00E44660" w:rsidRPr="00E44660" w:rsidRDefault="00E44660" w:rsidP="00E44660">
      <w:pPr>
        <w:jc w:val="center"/>
        <w:rPr>
          <w:rFonts w:ascii="Times New Roman" w:hAnsi="Times New Roman" w:cs="Times New Roman"/>
          <w:b/>
          <w:bCs/>
          <w:sz w:val="28"/>
          <w:szCs w:val="32"/>
        </w:rPr>
      </w:pPr>
      <w:r w:rsidRPr="00E44660">
        <w:rPr>
          <w:rFonts w:ascii="Times New Roman" w:hAnsi="Times New Roman" w:cs="Times New Roman"/>
          <w:b/>
          <w:bCs/>
          <w:sz w:val="28"/>
          <w:szCs w:val="32"/>
        </w:rPr>
        <w:t>Syllabus for Financial Accounting (English)</w:t>
      </w:r>
    </w:p>
    <w:p w14:paraId="25F44738" w14:textId="2D13E731" w:rsidR="00E44660" w:rsidRPr="00E44660" w:rsidRDefault="00E44660" w:rsidP="00E44660">
      <w:pPr>
        <w:rPr>
          <w:rFonts w:ascii="Times New Roman" w:hAnsi="Times New Roman" w:cs="Times New Roman"/>
        </w:rPr>
      </w:pPr>
      <w:r w:rsidRPr="00E44660">
        <w:rPr>
          <w:rFonts w:ascii="Times New Roman" w:hAnsi="Times New Roman" w:cs="Times New Roman"/>
          <w:b/>
          <w:bCs/>
        </w:rPr>
        <w:t>Course Code</w:t>
      </w:r>
      <w:r w:rsidRPr="00E44660">
        <w:rPr>
          <w:rFonts w:ascii="Times New Roman" w:hAnsi="Times New Roman" w:cs="Times New Roman"/>
        </w:rPr>
        <w:t>: 09050470</w:t>
      </w:r>
      <w:r w:rsidRPr="00E44660">
        <w:rPr>
          <w:rFonts w:ascii="Times New Roman" w:hAnsi="Times New Roman" w:cs="Times New Roman"/>
        </w:rPr>
        <w:br/>
      </w:r>
      <w:r w:rsidRPr="00E44660">
        <w:rPr>
          <w:rFonts w:ascii="Times New Roman" w:hAnsi="Times New Roman" w:cs="Times New Roman"/>
          <w:b/>
          <w:bCs/>
        </w:rPr>
        <w:t>Course Title</w:t>
      </w:r>
      <w:r w:rsidRPr="00E44660">
        <w:rPr>
          <w:rFonts w:ascii="Times New Roman" w:hAnsi="Times New Roman" w:cs="Times New Roman"/>
        </w:rPr>
        <w:t xml:space="preserve">: </w:t>
      </w:r>
      <w:r w:rsidRPr="00E44660">
        <w:rPr>
          <w:rFonts w:ascii="Times New Roman" w:hAnsi="Times New Roman" w:cs="Times New Roman"/>
          <w:i/>
          <w:iCs/>
        </w:rPr>
        <w:t>Financial Accounting (English)</w:t>
      </w:r>
      <w:r w:rsidRPr="00E44660">
        <w:rPr>
          <w:rFonts w:ascii="Times New Roman" w:hAnsi="Times New Roman" w:cs="Times New Roman"/>
        </w:rPr>
        <w:br/>
      </w:r>
      <w:r w:rsidRPr="00E44660">
        <w:rPr>
          <w:rFonts w:ascii="Times New Roman" w:hAnsi="Times New Roman" w:cs="Times New Roman"/>
          <w:b/>
          <w:bCs/>
        </w:rPr>
        <w:t>Credits</w:t>
      </w:r>
      <w:r w:rsidRPr="00E44660">
        <w:rPr>
          <w:rFonts w:ascii="Times New Roman" w:hAnsi="Times New Roman" w:cs="Times New Roman"/>
        </w:rPr>
        <w:t>: 2</w:t>
      </w:r>
      <w:r w:rsidRPr="00E44660">
        <w:rPr>
          <w:rFonts w:ascii="Times New Roman" w:hAnsi="Times New Roman" w:cs="Times New Roman"/>
        </w:rPr>
        <w:br/>
      </w:r>
      <w:r w:rsidRPr="00E44660">
        <w:rPr>
          <w:rFonts w:ascii="Times New Roman" w:hAnsi="Times New Roman" w:cs="Times New Roman"/>
          <w:b/>
          <w:bCs/>
        </w:rPr>
        <w:t>Class Hours</w:t>
      </w:r>
      <w:r w:rsidRPr="00E44660">
        <w:rPr>
          <w:rFonts w:ascii="Times New Roman" w:hAnsi="Times New Roman" w:cs="Times New Roman"/>
        </w:rPr>
        <w:t>: 32</w:t>
      </w:r>
      <w:r w:rsidRPr="00E44660">
        <w:rPr>
          <w:rFonts w:ascii="Times New Roman" w:hAnsi="Times New Roman" w:cs="Times New Roman"/>
        </w:rPr>
        <w:br/>
      </w:r>
      <w:r w:rsidRPr="00E44660">
        <w:rPr>
          <w:rFonts w:ascii="Times New Roman" w:hAnsi="Times New Roman" w:cs="Times New Roman"/>
          <w:b/>
          <w:bCs/>
        </w:rPr>
        <w:t>Target Students</w:t>
      </w:r>
      <w:r w:rsidRPr="00E44660">
        <w:rPr>
          <w:rFonts w:ascii="Times New Roman" w:hAnsi="Times New Roman" w:cs="Times New Roman"/>
        </w:rPr>
        <w:t>: Accounting Majors, Class of 202</w:t>
      </w:r>
      <w:r w:rsidR="002E6F5A">
        <w:rPr>
          <w:rFonts w:ascii="Times New Roman" w:hAnsi="Times New Roman" w:cs="Times New Roman" w:hint="eastAsia"/>
        </w:rPr>
        <w:t>4</w:t>
      </w:r>
      <w:r w:rsidRPr="00E44660">
        <w:rPr>
          <w:rFonts w:ascii="Times New Roman" w:hAnsi="Times New Roman" w:cs="Times New Roman"/>
        </w:rPr>
        <w:br/>
      </w:r>
      <w:r w:rsidRPr="00E44660">
        <w:rPr>
          <w:rFonts w:ascii="Times New Roman" w:hAnsi="Times New Roman" w:cs="Times New Roman"/>
          <w:b/>
          <w:bCs/>
        </w:rPr>
        <w:t>Class Schedule and Location</w:t>
      </w:r>
      <w:r w:rsidRPr="00E44660">
        <w:rPr>
          <w:rFonts w:ascii="Times New Roman" w:hAnsi="Times New Roman" w:cs="Times New Roman"/>
        </w:rPr>
        <w:t xml:space="preserve">: </w:t>
      </w:r>
      <w:r w:rsidR="000800A3">
        <w:rPr>
          <w:rFonts w:ascii="Times New Roman" w:hAnsi="Times New Roman" w:cs="Times New Roman" w:hint="eastAsia"/>
        </w:rPr>
        <w:t>Friday</w:t>
      </w:r>
      <w:r w:rsidRPr="00E44660">
        <w:rPr>
          <w:rFonts w:ascii="Times New Roman" w:hAnsi="Times New Roman" w:cs="Times New Roman"/>
        </w:rPr>
        <w:t xml:space="preserve">, Periods 3 &amp; 4, Xianlin Campus, </w:t>
      </w:r>
      <w:r w:rsidR="00A30E8D">
        <w:rPr>
          <w:rFonts w:ascii="Times New Roman" w:hAnsi="Times New Roman" w:cs="Times New Roman"/>
        </w:rPr>
        <w:t xml:space="preserve">Yifu Building </w:t>
      </w:r>
      <w:r w:rsidR="002E6F5A" w:rsidRPr="002E6F5A">
        <w:rPr>
          <w:rFonts w:ascii="Times New Roman" w:hAnsi="Times New Roman" w:cs="Times New Roman" w:hint="eastAsia"/>
        </w:rPr>
        <w:t>C-104</w:t>
      </w:r>
    </w:p>
    <w:p w14:paraId="275CF999" w14:textId="77777777" w:rsidR="00E44660" w:rsidRPr="00E44660" w:rsidRDefault="00000000" w:rsidP="00E44660">
      <w:pPr>
        <w:rPr>
          <w:rFonts w:ascii="Times New Roman" w:hAnsi="Times New Roman" w:cs="Times New Roman"/>
        </w:rPr>
      </w:pPr>
      <w:r>
        <w:rPr>
          <w:rFonts w:ascii="Times New Roman" w:hAnsi="Times New Roman" w:cs="Times New Roman"/>
        </w:rPr>
        <w:pict w14:anchorId="0D1F1481">
          <v:rect id="_x0000_i1025" style="width:0;height:1.5pt" o:hralign="center" o:hrstd="t" o:hr="t" fillcolor="#a0a0a0" stroked="f"/>
        </w:pict>
      </w:r>
    </w:p>
    <w:p w14:paraId="34E03CA6" w14:textId="4947E75E" w:rsidR="00E44660" w:rsidRPr="00E44660" w:rsidRDefault="00E44660" w:rsidP="00E44660">
      <w:pPr>
        <w:rPr>
          <w:rFonts w:ascii="Times New Roman" w:hAnsi="Times New Roman" w:cs="Times New Roman"/>
          <w:b/>
          <w:bCs/>
        </w:rPr>
      </w:pPr>
      <w:r w:rsidRPr="00E44660">
        <w:rPr>
          <w:rFonts w:ascii="Times New Roman" w:hAnsi="Times New Roman" w:cs="Times New Roman"/>
          <w:b/>
          <w:bCs/>
        </w:rPr>
        <w:t xml:space="preserve">Flipped Classroom: </w:t>
      </w:r>
      <w:r w:rsidR="00D558C0">
        <w:rPr>
          <w:rFonts w:ascii="Times New Roman" w:hAnsi="Times New Roman" w:cs="Times New Roman"/>
          <w:b/>
          <w:bCs/>
        </w:rPr>
        <w:t>Pedagogy Square</w:t>
      </w:r>
      <w:r w:rsidRPr="00E44660">
        <w:rPr>
          <w:rFonts w:ascii="Times New Roman" w:hAnsi="Times New Roman" w:cs="Times New Roman"/>
          <w:b/>
          <w:bCs/>
        </w:rPr>
        <w:t xml:space="preserve"> Micro-Lectures</w:t>
      </w:r>
    </w:p>
    <w:p w14:paraId="53EDFDDB" w14:textId="77777777" w:rsidR="00E44660" w:rsidRPr="00E44660" w:rsidRDefault="00000000" w:rsidP="00E44660">
      <w:pPr>
        <w:rPr>
          <w:rFonts w:ascii="Times New Roman" w:hAnsi="Times New Roman" w:cs="Times New Roman"/>
        </w:rPr>
      </w:pPr>
      <w:r>
        <w:rPr>
          <w:rFonts w:ascii="Times New Roman" w:hAnsi="Times New Roman" w:cs="Times New Roman"/>
        </w:rPr>
        <w:pict w14:anchorId="7C624027">
          <v:rect id="_x0000_i1026" style="width:0;height:1.5pt" o:hralign="center" o:hrstd="t" o:hr="t" fillcolor="#a0a0a0" stroked="f"/>
        </w:pict>
      </w:r>
    </w:p>
    <w:p w14:paraId="6C30AF12" w14:textId="77777777" w:rsidR="00E44660" w:rsidRPr="00E44660" w:rsidRDefault="00E44660" w:rsidP="00E44660">
      <w:pPr>
        <w:rPr>
          <w:rFonts w:ascii="Times New Roman" w:hAnsi="Times New Roman" w:cs="Times New Roman"/>
        </w:rPr>
      </w:pPr>
      <w:r w:rsidRPr="00E44660">
        <w:rPr>
          <w:rFonts w:ascii="Times New Roman" w:hAnsi="Times New Roman" w:cs="Times New Roman"/>
          <w:b/>
          <w:bCs/>
        </w:rPr>
        <w:t>Prerequisites</w:t>
      </w:r>
      <w:r w:rsidRPr="00E44660">
        <w:rPr>
          <w:rFonts w:ascii="Times New Roman" w:hAnsi="Times New Roman" w:cs="Times New Roman"/>
        </w:rPr>
        <w:t xml:space="preserve">: </w:t>
      </w:r>
      <w:r w:rsidRPr="00E44660">
        <w:rPr>
          <w:rFonts w:ascii="Times New Roman" w:hAnsi="Times New Roman" w:cs="Times New Roman"/>
          <w:i/>
          <w:iCs/>
        </w:rPr>
        <w:t>Principles of Accounting</w:t>
      </w:r>
      <w:r w:rsidRPr="00E44660">
        <w:rPr>
          <w:rFonts w:ascii="Times New Roman" w:hAnsi="Times New Roman" w:cs="Times New Roman"/>
        </w:rPr>
        <w:t xml:space="preserve">, </w:t>
      </w:r>
      <w:r w:rsidRPr="00E44660">
        <w:rPr>
          <w:rFonts w:ascii="Times New Roman" w:hAnsi="Times New Roman" w:cs="Times New Roman"/>
          <w:i/>
          <w:iCs/>
        </w:rPr>
        <w:t>Financial Management</w:t>
      </w:r>
    </w:p>
    <w:p w14:paraId="22B930B0" w14:textId="77777777" w:rsidR="00E44660" w:rsidRPr="00E44660" w:rsidRDefault="00000000" w:rsidP="00E44660">
      <w:pPr>
        <w:rPr>
          <w:rFonts w:ascii="Times New Roman" w:hAnsi="Times New Roman" w:cs="Times New Roman"/>
        </w:rPr>
      </w:pPr>
      <w:r>
        <w:rPr>
          <w:rFonts w:ascii="Times New Roman" w:hAnsi="Times New Roman" w:cs="Times New Roman"/>
        </w:rPr>
        <w:pict w14:anchorId="6044004F">
          <v:rect id="_x0000_i1027" style="width:0;height:1.5pt" o:hralign="center" o:hrstd="t" o:hr="t" fillcolor="#a0a0a0" stroked="f"/>
        </w:pict>
      </w:r>
    </w:p>
    <w:p w14:paraId="358DA030" w14:textId="77777777" w:rsidR="00E44660" w:rsidRPr="00E44660" w:rsidRDefault="00E44660" w:rsidP="00E44660">
      <w:pPr>
        <w:rPr>
          <w:rFonts w:ascii="Times New Roman" w:hAnsi="Times New Roman" w:cs="Times New Roman"/>
          <w:b/>
          <w:bCs/>
        </w:rPr>
      </w:pPr>
      <w:r w:rsidRPr="00E44660">
        <w:rPr>
          <w:rFonts w:ascii="Times New Roman" w:hAnsi="Times New Roman" w:cs="Times New Roman"/>
          <w:b/>
          <w:bCs/>
        </w:rPr>
        <w:t>Instructor Information</w:t>
      </w:r>
    </w:p>
    <w:p w14:paraId="15471985" w14:textId="284FC4A7" w:rsidR="00E44660" w:rsidRPr="00E44660" w:rsidRDefault="00E44660" w:rsidP="00E44660">
      <w:pPr>
        <w:rPr>
          <w:rFonts w:ascii="Times New Roman" w:hAnsi="Times New Roman" w:cs="Times New Roman"/>
        </w:rPr>
      </w:pPr>
      <w:r w:rsidRPr="00E44660">
        <w:rPr>
          <w:rFonts w:ascii="Times New Roman" w:hAnsi="Times New Roman" w:cs="Times New Roman"/>
          <w:b/>
          <w:bCs/>
        </w:rPr>
        <w:t>Dr. Qingmei Xue</w:t>
      </w:r>
      <w:r w:rsidRPr="00E44660">
        <w:rPr>
          <w:rFonts w:ascii="Times New Roman" w:hAnsi="Times New Roman" w:cs="Times New Roman"/>
        </w:rPr>
        <w:t>, Associate Professor</w:t>
      </w:r>
    </w:p>
    <w:p w14:paraId="63AAD31D" w14:textId="77777777" w:rsidR="00E44660" w:rsidRPr="00E44660" w:rsidRDefault="00E44660" w:rsidP="00E44660">
      <w:pPr>
        <w:numPr>
          <w:ilvl w:val="0"/>
          <w:numId w:val="2"/>
        </w:numPr>
        <w:rPr>
          <w:rFonts w:ascii="Times New Roman" w:hAnsi="Times New Roman" w:cs="Times New Roman"/>
        </w:rPr>
      </w:pPr>
      <w:r w:rsidRPr="00E44660">
        <w:rPr>
          <w:rFonts w:ascii="Times New Roman" w:hAnsi="Times New Roman" w:cs="Times New Roman"/>
          <w:b/>
          <w:bCs/>
        </w:rPr>
        <w:t>Phone</w:t>
      </w:r>
      <w:r w:rsidRPr="00E44660">
        <w:rPr>
          <w:rFonts w:ascii="Times New Roman" w:hAnsi="Times New Roman" w:cs="Times New Roman"/>
        </w:rPr>
        <w:t>: +86-25-83621029 (Office)</w:t>
      </w:r>
    </w:p>
    <w:p w14:paraId="2B71EA89" w14:textId="77777777" w:rsidR="00E44660" w:rsidRPr="00E44660" w:rsidRDefault="00E44660" w:rsidP="00E44660">
      <w:pPr>
        <w:numPr>
          <w:ilvl w:val="0"/>
          <w:numId w:val="2"/>
        </w:numPr>
        <w:rPr>
          <w:rFonts w:ascii="Times New Roman" w:hAnsi="Times New Roman" w:cs="Times New Roman"/>
        </w:rPr>
      </w:pPr>
      <w:r w:rsidRPr="00E44660">
        <w:rPr>
          <w:rFonts w:ascii="Times New Roman" w:hAnsi="Times New Roman" w:cs="Times New Roman"/>
          <w:b/>
          <w:bCs/>
        </w:rPr>
        <w:t>Email</w:t>
      </w:r>
      <w:r w:rsidRPr="00E44660">
        <w:rPr>
          <w:rFonts w:ascii="Times New Roman" w:hAnsi="Times New Roman" w:cs="Times New Roman"/>
        </w:rPr>
        <w:t>: xueqm@nju.edu.cn</w:t>
      </w:r>
    </w:p>
    <w:p w14:paraId="4C3F4BEE" w14:textId="00BBA419" w:rsidR="00E44660" w:rsidRPr="00E44660" w:rsidRDefault="00E44660" w:rsidP="00E44660">
      <w:pPr>
        <w:numPr>
          <w:ilvl w:val="0"/>
          <w:numId w:val="2"/>
        </w:numPr>
        <w:rPr>
          <w:rFonts w:ascii="Times New Roman" w:hAnsi="Times New Roman" w:cs="Times New Roman"/>
        </w:rPr>
      </w:pPr>
      <w:r w:rsidRPr="00E44660">
        <w:rPr>
          <w:rFonts w:ascii="Times New Roman" w:hAnsi="Times New Roman" w:cs="Times New Roman"/>
          <w:b/>
          <w:bCs/>
        </w:rPr>
        <w:t>Office Hours</w:t>
      </w:r>
      <w:r w:rsidRPr="00E44660">
        <w:rPr>
          <w:rFonts w:ascii="Times New Roman" w:hAnsi="Times New Roman" w:cs="Times New Roman"/>
        </w:rPr>
        <w:t>: By appointment</w:t>
      </w:r>
      <w:r w:rsidR="00DE5556">
        <w:rPr>
          <w:rFonts w:ascii="Times New Roman" w:hAnsi="Times New Roman" w:cs="Times New Roman"/>
        </w:rPr>
        <w:t xml:space="preserve"> through email.</w:t>
      </w:r>
    </w:p>
    <w:p w14:paraId="3350D236" w14:textId="77777777" w:rsidR="00E44660" w:rsidRPr="00E44660" w:rsidRDefault="00E44660" w:rsidP="00E44660">
      <w:pPr>
        <w:numPr>
          <w:ilvl w:val="0"/>
          <w:numId w:val="2"/>
        </w:numPr>
        <w:rPr>
          <w:rFonts w:ascii="Times New Roman" w:hAnsi="Times New Roman" w:cs="Times New Roman"/>
        </w:rPr>
      </w:pPr>
      <w:r w:rsidRPr="00E44660">
        <w:rPr>
          <w:rFonts w:ascii="Times New Roman" w:hAnsi="Times New Roman" w:cs="Times New Roman"/>
          <w:b/>
          <w:bCs/>
        </w:rPr>
        <w:t>Homepage</w:t>
      </w:r>
      <w:r w:rsidRPr="00E44660">
        <w:rPr>
          <w:rFonts w:ascii="Times New Roman" w:hAnsi="Times New Roman" w:cs="Times New Roman"/>
        </w:rPr>
        <w:t xml:space="preserve">: </w:t>
      </w:r>
      <w:hyperlink r:id="rId7" w:tgtFrame="_new" w:history="1">
        <w:r w:rsidRPr="00E44660">
          <w:rPr>
            <w:rStyle w:val="a3"/>
            <w:rFonts w:ascii="Times New Roman" w:hAnsi="Times New Roman" w:cs="Times New Roman"/>
          </w:rPr>
          <w:t>https://nubs.nju.edu.cn/xqm/list.htm</w:t>
        </w:r>
      </w:hyperlink>
    </w:p>
    <w:p w14:paraId="590B03DA" w14:textId="21B8A303" w:rsidR="002E6F5A" w:rsidRPr="002E6F5A" w:rsidRDefault="002E6F5A" w:rsidP="00E44660">
      <w:pPr>
        <w:rPr>
          <w:rFonts w:ascii="Times New Roman" w:hAnsi="Times New Roman" w:cs="Times New Roman"/>
          <w:b/>
          <w:bCs/>
        </w:rPr>
      </w:pPr>
      <w:r w:rsidRPr="002E6F5A">
        <w:rPr>
          <w:rFonts w:ascii="Times New Roman" w:hAnsi="Times New Roman" w:cs="Times New Roman" w:hint="eastAsia"/>
          <w:b/>
          <w:bCs/>
        </w:rPr>
        <w:t>Dr. Xiangnian Kong, Assistant Professor</w:t>
      </w:r>
    </w:p>
    <w:p w14:paraId="4A7EBE0A" w14:textId="77777777" w:rsidR="002E6F5A" w:rsidRDefault="002E6F5A" w:rsidP="00E44660">
      <w:pPr>
        <w:rPr>
          <w:rFonts w:ascii="Times New Roman" w:hAnsi="Times New Roman" w:cs="Times New Roman"/>
        </w:rPr>
      </w:pPr>
    </w:p>
    <w:p w14:paraId="3E9D38E9" w14:textId="1737F6FD" w:rsidR="00E44660" w:rsidRPr="00E44660" w:rsidRDefault="00000000" w:rsidP="00E44660">
      <w:pPr>
        <w:rPr>
          <w:rFonts w:ascii="Times New Roman" w:hAnsi="Times New Roman" w:cs="Times New Roman"/>
        </w:rPr>
      </w:pPr>
      <w:r>
        <w:rPr>
          <w:rFonts w:ascii="Times New Roman" w:hAnsi="Times New Roman" w:cs="Times New Roman"/>
        </w:rPr>
        <w:pict w14:anchorId="2BCCB3D6">
          <v:rect id="_x0000_i1028" style="width:0;height:1.5pt" o:hralign="center" o:hrstd="t" o:hr="t" fillcolor="#a0a0a0" stroked="f"/>
        </w:pict>
      </w:r>
    </w:p>
    <w:p w14:paraId="309D0D93" w14:textId="77777777" w:rsidR="00E44660" w:rsidRPr="00E44660" w:rsidRDefault="00E44660" w:rsidP="00E44660">
      <w:pPr>
        <w:rPr>
          <w:rFonts w:ascii="Times New Roman" w:hAnsi="Times New Roman" w:cs="Times New Roman"/>
          <w:b/>
          <w:bCs/>
        </w:rPr>
      </w:pPr>
      <w:r w:rsidRPr="00E44660">
        <w:rPr>
          <w:rFonts w:ascii="Times New Roman" w:hAnsi="Times New Roman" w:cs="Times New Roman"/>
          <w:b/>
          <w:bCs/>
        </w:rPr>
        <w:t>Course Description</w:t>
      </w:r>
    </w:p>
    <w:p w14:paraId="141E8C75" w14:textId="77777777" w:rsidR="00E44660" w:rsidRPr="00E44660" w:rsidRDefault="00E44660" w:rsidP="00E44660">
      <w:pPr>
        <w:rPr>
          <w:rFonts w:ascii="Times New Roman" w:hAnsi="Times New Roman" w:cs="Times New Roman"/>
        </w:rPr>
      </w:pPr>
      <w:r w:rsidRPr="00E44660">
        <w:rPr>
          <w:rFonts w:ascii="Times New Roman" w:hAnsi="Times New Roman" w:cs="Times New Roman"/>
        </w:rPr>
        <w:t>This course introduces the core topics of intermediate financial accounting, emphasizing the conceptual framework, measurement theories, and disclosure practices under U.S. Generally Accepted Accounting Principles (GAAP) and International Financial Reporting Standards (IFRS).</w:t>
      </w:r>
    </w:p>
    <w:p w14:paraId="72FF25FD" w14:textId="77777777" w:rsidR="00E44660" w:rsidRPr="00E44660" w:rsidRDefault="00000000" w:rsidP="00E44660">
      <w:pPr>
        <w:rPr>
          <w:rFonts w:ascii="Times New Roman" w:hAnsi="Times New Roman" w:cs="Times New Roman"/>
        </w:rPr>
      </w:pPr>
      <w:r>
        <w:rPr>
          <w:rFonts w:ascii="Times New Roman" w:hAnsi="Times New Roman" w:cs="Times New Roman"/>
        </w:rPr>
        <w:pict w14:anchorId="671BEA1D">
          <v:rect id="_x0000_i1029" style="width:0;height:1.5pt" o:hralign="center" o:hrstd="t" o:hr="t" fillcolor="#a0a0a0" stroked="f"/>
        </w:pict>
      </w:r>
    </w:p>
    <w:p w14:paraId="416151AC" w14:textId="77777777" w:rsidR="00E44660" w:rsidRPr="00E44660" w:rsidRDefault="00E44660" w:rsidP="00E44660">
      <w:pPr>
        <w:rPr>
          <w:rFonts w:ascii="Times New Roman" w:hAnsi="Times New Roman" w:cs="Times New Roman"/>
          <w:b/>
          <w:bCs/>
        </w:rPr>
      </w:pPr>
      <w:r w:rsidRPr="00E44660">
        <w:rPr>
          <w:rFonts w:ascii="Times New Roman" w:hAnsi="Times New Roman" w:cs="Times New Roman"/>
          <w:b/>
          <w:bCs/>
        </w:rPr>
        <w:t>Course Objectives</w:t>
      </w:r>
    </w:p>
    <w:p w14:paraId="5087414A" w14:textId="4A18930F" w:rsidR="00E44660" w:rsidRPr="00E44660" w:rsidRDefault="00E44660" w:rsidP="00E44660">
      <w:pPr>
        <w:rPr>
          <w:rFonts w:ascii="Times New Roman" w:hAnsi="Times New Roman" w:cs="Times New Roman"/>
        </w:rPr>
      </w:pPr>
      <w:r w:rsidRPr="00E44660">
        <w:rPr>
          <w:rFonts w:ascii="Times New Roman" w:hAnsi="Times New Roman" w:cs="Times New Roman"/>
        </w:rPr>
        <w:t>Accounting measurement and disclosure are central to financial accounting. In modern business, accounting provides quantitative insights into an entity's financial position and performance through financial statements. As a measurement science, accounting requires a theoretical foundation, not just technical skills.</w:t>
      </w:r>
      <w:r w:rsidRPr="00F851B5">
        <w:rPr>
          <w:rFonts w:ascii="Times New Roman" w:hAnsi="Times New Roman" w:cs="Times New Roman"/>
        </w:rPr>
        <w:t xml:space="preserve"> </w:t>
      </w:r>
      <w:r w:rsidRPr="00E44660">
        <w:rPr>
          <w:rFonts w:ascii="Times New Roman" w:hAnsi="Times New Roman" w:cs="Times New Roman"/>
        </w:rPr>
        <w:t>This course aims to equip students with a robust understanding of accounting as a measurement system, enabling them to evaluate current practices and develop relevant, reliable accounting methods for decision-makers. The course achieves these goals through the following objectives:</w:t>
      </w:r>
    </w:p>
    <w:p w14:paraId="6FE09B82" w14:textId="77777777" w:rsidR="00E44660" w:rsidRPr="00E44660" w:rsidRDefault="00E44660" w:rsidP="00E44660">
      <w:pPr>
        <w:numPr>
          <w:ilvl w:val="0"/>
          <w:numId w:val="3"/>
        </w:numPr>
        <w:rPr>
          <w:rFonts w:ascii="Times New Roman" w:hAnsi="Times New Roman" w:cs="Times New Roman"/>
        </w:rPr>
      </w:pPr>
      <w:r w:rsidRPr="00E44660">
        <w:rPr>
          <w:rFonts w:ascii="Times New Roman" w:hAnsi="Times New Roman" w:cs="Times New Roman"/>
          <w:b/>
          <w:bCs/>
        </w:rPr>
        <w:t>Master Fundamental Knowledge</w:t>
      </w:r>
      <w:r w:rsidRPr="00E44660">
        <w:rPr>
          <w:rFonts w:ascii="Times New Roman" w:hAnsi="Times New Roman" w:cs="Times New Roman"/>
        </w:rPr>
        <w:t>:</w:t>
      </w:r>
      <w:r w:rsidRPr="00E44660">
        <w:rPr>
          <w:rFonts w:ascii="Times New Roman" w:hAnsi="Times New Roman" w:cs="Times New Roman"/>
        </w:rPr>
        <w:br/>
        <w:t xml:space="preserve">Students will gain a thorough understanding of intermediate financial accounting concepts, focusing on major transactions and events related to operating, investing, and financing activities. Students must comprehend how these transactions are recognized, measured, and disclosed under GAAP and IFRS. Required tasks include pre-class reading, viewing assigned videos, and completing cases and exercises on time. </w:t>
      </w:r>
      <w:r w:rsidRPr="00E44660">
        <w:rPr>
          <w:rFonts w:ascii="Times New Roman" w:hAnsi="Times New Roman" w:cs="Times New Roman"/>
          <w:i/>
          <w:iCs/>
        </w:rPr>
        <w:t>(Learning Goals: SK, PS, QT, IP)</w:t>
      </w:r>
    </w:p>
    <w:p w14:paraId="16BAAC16" w14:textId="63EFCED0" w:rsidR="00E44660" w:rsidRPr="00E44660" w:rsidRDefault="00E44660" w:rsidP="00E44660">
      <w:pPr>
        <w:numPr>
          <w:ilvl w:val="0"/>
          <w:numId w:val="3"/>
        </w:numPr>
        <w:rPr>
          <w:rFonts w:ascii="Times New Roman" w:hAnsi="Times New Roman" w:cs="Times New Roman"/>
        </w:rPr>
      </w:pPr>
      <w:r w:rsidRPr="00E44660">
        <w:rPr>
          <w:rFonts w:ascii="Times New Roman" w:hAnsi="Times New Roman" w:cs="Times New Roman"/>
          <w:b/>
          <w:bCs/>
        </w:rPr>
        <w:t>Develop Professional Judgment</w:t>
      </w:r>
      <w:r w:rsidRPr="00E44660">
        <w:rPr>
          <w:rFonts w:ascii="Times New Roman" w:hAnsi="Times New Roman" w:cs="Times New Roman"/>
        </w:rPr>
        <w:t>:</w:t>
      </w:r>
      <w:r w:rsidRPr="00E44660">
        <w:rPr>
          <w:rFonts w:ascii="Times New Roman" w:hAnsi="Times New Roman" w:cs="Times New Roman"/>
        </w:rPr>
        <w:br/>
        <w:t xml:space="preserve">The course incorporates </w:t>
      </w:r>
      <w:r w:rsidR="00523749">
        <w:rPr>
          <w:rFonts w:ascii="Times New Roman" w:hAnsi="Times New Roman" w:cs="Times New Roman"/>
        </w:rPr>
        <w:t>three g</w:t>
      </w:r>
      <w:r w:rsidR="009F157D">
        <w:rPr>
          <w:rFonts w:ascii="Times New Roman" w:hAnsi="Times New Roman" w:cs="Times New Roman"/>
        </w:rPr>
        <w:t>r</w:t>
      </w:r>
      <w:r w:rsidR="00523749">
        <w:rPr>
          <w:rFonts w:ascii="Times New Roman" w:hAnsi="Times New Roman" w:cs="Times New Roman"/>
        </w:rPr>
        <w:t>oup</w:t>
      </w:r>
      <w:r w:rsidRPr="00E44660">
        <w:rPr>
          <w:rFonts w:ascii="Times New Roman" w:hAnsi="Times New Roman" w:cs="Times New Roman"/>
        </w:rPr>
        <w:t xml:space="preserve"> cases and </w:t>
      </w:r>
      <w:r w:rsidR="009F157D">
        <w:rPr>
          <w:rFonts w:ascii="Times New Roman" w:hAnsi="Times New Roman" w:cs="Times New Roman"/>
        </w:rPr>
        <w:t>five individual</w:t>
      </w:r>
      <w:r w:rsidRPr="00E44660">
        <w:rPr>
          <w:rFonts w:ascii="Times New Roman" w:hAnsi="Times New Roman" w:cs="Times New Roman"/>
        </w:rPr>
        <w:t xml:space="preserve"> cases. These exercises are </w:t>
      </w:r>
      <w:r w:rsidRPr="00E44660">
        <w:rPr>
          <w:rFonts w:ascii="Times New Roman" w:hAnsi="Times New Roman" w:cs="Times New Roman"/>
        </w:rPr>
        <w:lastRenderedPageBreak/>
        <w:t xml:space="preserve">designed to enhance analytical and problem-solving skills. Students must analyze cases and respond to questions independently, followed by classroom discussions and presentations. </w:t>
      </w:r>
      <w:r w:rsidRPr="00E44660">
        <w:rPr>
          <w:rFonts w:ascii="Times New Roman" w:hAnsi="Times New Roman" w:cs="Times New Roman"/>
          <w:i/>
          <w:iCs/>
        </w:rPr>
        <w:t>(Learning Goals: SK, PS, CT, CS, TC, QT, IP)</w:t>
      </w:r>
    </w:p>
    <w:p w14:paraId="1268842A" w14:textId="1239B96D" w:rsidR="00E44660" w:rsidRPr="00E44660" w:rsidRDefault="00E44660" w:rsidP="00E44660">
      <w:pPr>
        <w:numPr>
          <w:ilvl w:val="0"/>
          <w:numId w:val="3"/>
        </w:numPr>
        <w:rPr>
          <w:rFonts w:ascii="Times New Roman" w:hAnsi="Times New Roman" w:cs="Times New Roman"/>
        </w:rPr>
      </w:pPr>
      <w:r w:rsidRPr="00E44660">
        <w:rPr>
          <w:rFonts w:ascii="Times New Roman" w:hAnsi="Times New Roman" w:cs="Times New Roman"/>
          <w:b/>
          <w:bCs/>
        </w:rPr>
        <w:t>Foster Teamwork</w:t>
      </w:r>
      <w:r w:rsidRPr="00E44660">
        <w:rPr>
          <w:rFonts w:ascii="Times New Roman" w:hAnsi="Times New Roman" w:cs="Times New Roman"/>
        </w:rPr>
        <w:t>:</w:t>
      </w:r>
      <w:r w:rsidRPr="00E44660">
        <w:rPr>
          <w:rFonts w:ascii="Times New Roman" w:hAnsi="Times New Roman" w:cs="Times New Roman"/>
        </w:rPr>
        <w:br/>
        <w:t xml:space="preserve">Three homework cases and one major group project are team-based. Effective teamwork requires more than simply dividing tasks; students must collaborate consistently. </w:t>
      </w:r>
      <w:r w:rsidR="00C17DD7">
        <w:rPr>
          <w:rFonts w:ascii="Times New Roman" w:hAnsi="Times New Roman" w:cs="Times New Roman"/>
        </w:rPr>
        <w:t>For each team work,</w:t>
      </w:r>
      <w:r w:rsidRPr="00E44660">
        <w:rPr>
          <w:rFonts w:ascii="Times New Roman" w:hAnsi="Times New Roman" w:cs="Times New Roman"/>
        </w:rPr>
        <w:t xml:space="preserve"> team members will evaluate one another, with peer evaluations affecting final team assignment grades. </w:t>
      </w:r>
      <w:r w:rsidRPr="00E44660">
        <w:rPr>
          <w:rFonts w:ascii="Times New Roman" w:hAnsi="Times New Roman" w:cs="Times New Roman"/>
          <w:i/>
          <w:iCs/>
        </w:rPr>
        <w:t>(Learning Goals: TC, HS)</w:t>
      </w:r>
    </w:p>
    <w:p w14:paraId="4EA2ED43" w14:textId="5532E364" w:rsidR="00E44660" w:rsidRPr="00F851B5" w:rsidRDefault="00E44660" w:rsidP="00E44660">
      <w:pPr>
        <w:numPr>
          <w:ilvl w:val="0"/>
          <w:numId w:val="3"/>
        </w:numPr>
        <w:rPr>
          <w:rFonts w:ascii="Times New Roman" w:hAnsi="Times New Roman" w:cs="Times New Roman"/>
          <w:i/>
          <w:iCs/>
        </w:rPr>
      </w:pPr>
      <w:r w:rsidRPr="00E44660">
        <w:rPr>
          <w:rFonts w:ascii="Times New Roman" w:hAnsi="Times New Roman" w:cs="Times New Roman"/>
          <w:b/>
          <w:bCs/>
        </w:rPr>
        <w:t>Cultivate Professionalism</w:t>
      </w:r>
      <w:r w:rsidRPr="00E44660">
        <w:rPr>
          <w:rFonts w:ascii="Times New Roman" w:hAnsi="Times New Roman" w:cs="Times New Roman"/>
        </w:rPr>
        <w:t>:</w:t>
      </w:r>
      <w:r w:rsidRPr="00E44660">
        <w:rPr>
          <w:rFonts w:ascii="Times New Roman" w:hAnsi="Times New Roman" w:cs="Times New Roman"/>
        </w:rPr>
        <w:br/>
        <w:t xml:space="preserve">Professional accountants must demonstrate ethical conduct. This course includes a </w:t>
      </w:r>
      <w:r w:rsidRPr="00E44660">
        <w:rPr>
          <w:rFonts w:ascii="Times New Roman" w:hAnsi="Times New Roman" w:cs="Times New Roman"/>
          <w:i/>
          <w:iCs/>
        </w:rPr>
        <w:t>Professionalism Contract</w:t>
      </w:r>
      <w:r w:rsidRPr="00E44660">
        <w:rPr>
          <w:rFonts w:ascii="Times New Roman" w:hAnsi="Times New Roman" w:cs="Times New Roman"/>
        </w:rPr>
        <w:t xml:space="preserve"> outlining both in-class and extracurricular expectations. In-class professionalism includes preparation, participation, and group collaboration. Extracurricular professionalism involves attending business-related lectures, forums, and workshops (professional learning) and providing voluntary services for the accounting profession or the school community (professional service). Compliance with this contract is assessed at the semester's end and contributes to the final grade.</w:t>
      </w:r>
      <w:r w:rsidR="00D62691" w:rsidRPr="00D62691">
        <w:t xml:space="preserve"> </w:t>
      </w:r>
      <w:r w:rsidR="00D62691" w:rsidRPr="00D62691">
        <w:rPr>
          <w:rFonts w:ascii="Times New Roman" w:hAnsi="Times New Roman" w:cs="Times New Roman"/>
        </w:rPr>
        <w:t xml:space="preserve">In this course, the responsible use of AI tools is permitted. However, students </w:t>
      </w:r>
      <w:r w:rsidR="00D62691" w:rsidRPr="00D62691">
        <w:rPr>
          <w:rFonts w:ascii="Times New Roman" w:hAnsi="Times New Roman" w:cs="Times New Roman"/>
          <w:b/>
          <w:bCs/>
        </w:rPr>
        <w:t xml:space="preserve">must transparently disclose </w:t>
      </w:r>
      <w:r w:rsidR="00D62691" w:rsidRPr="00D62691">
        <w:rPr>
          <w:rFonts w:ascii="Times New Roman" w:hAnsi="Times New Roman" w:cs="Times New Roman"/>
        </w:rPr>
        <w:t xml:space="preserve">the scope, tool name, and purpose of AI usage in all assignments. However, reliance on AI to complete work is </w:t>
      </w:r>
      <w:r w:rsidR="00D62691" w:rsidRPr="00D62691">
        <w:rPr>
          <w:rFonts w:ascii="Times New Roman" w:hAnsi="Times New Roman" w:cs="Times New Roman"/>
          <w:b/>
          <w:bCs/>
        </w:rPr>
        <w:t>prohibited</w:t>
      </w:r>
      <w:r w:rsidR="00D62691" w:rsidRPr="00D62691">
        <w:rPr>
          <w:rFonts w:ascii="Times New Roman" w:hAnsi="Times New Roman" w:cs="Times New Roman"/>
        </w:rPr>
        <w:t>. All AI-generated content must be critically evaluated, modified, and verified. AI tools are to serve as aids only, not as replacements for independent thinking and creativity.</w:t>
      </w:r>
      <w:r w:rsidRPr="00E44660">
        <w:rPr>
          <w:rFonts w:ascii="Times New Roman" w:hAnsi="Times New Roman" w:cs="Times New Roman"/>
        </w:rPr>
        <w:t xml:space="preserve"> </w:t>
      </w:r>
      <w:r w:rsidRPr="00E44660">
        <w:rPr>
          <w:rFonts w:ascii="Times New Roman" w:hAnsi="Times New Roman" w:cs="Times New Roman"/>
          <w:i/>
          <w:iCs/>
        </w:rPr>
        <w:t>(Learning Goals: FK, CS, HS, SR)</w:t>
      </w:r>
    </w:p>
    <w:p w14:paraId="39CD5523" w14:textId="77777777" w:rsidR="00E44660" w:rsidRPr="00F851B5" w:rsidRDefault="00E44660">
      <w:pPr>
        <w:widowControl/>
        <w:jc w:val="left"/>
        <w:rPr>
          <w:rFonts w:ascii="Times New Roman" w:hAnsi="Times New Roman" w:cs="Times New Roman"/>
          <w:i/>
          <w:iCs/>
        </w:rPr>
      </w:pPr>
      <w:r w:rsidRPr="00F851B5">
        <w:rPr>
          <w:rFonts w:ascii="Times New Roman" w:hAnsi="Times New Roman" w:cs="Times New Roman"/>
          <w:i/>
          <w:iCs/>
        </w:rPr>
        <w:br w:type="page"/>
      </w:r>
    </w:p>
    <w:tbl>
      <w:tblPr>
        <w:tblW w:w="0" w:type="auto"/>
        <w:tblLook w:val="04A0" w:firstRow="1" w:lastRow="0" w:firstColumn="1" w:lastColumn="0" w:noHBand="0" w:noVBand="1"/>
      </w:tblPr>
      <w:tblGrid>
        <w:gridCol w:w="777"/>
        <w:gridCol w:w="856"/>
        <w:gridCol w:w="816"/>
        <w:gridCol w:w="3251"/>
        <w:gridCol w:w="2586"/>
      </w:tblGrid>
      <w:tr w:rsidR="00830599" w:rsidRPr="00830599" w14:paraId="52013993" w14:textId="77777777" w:rsidTr="00830599">
        <w:trPr>
          <w:trHeight w:val="285"/>
        </w:trPr>
        <w:tc>
          <w:tcPr>
            <w:tcW w:w="0" w:type="auto"/>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4976149A" w14:textId="77777777" w:rsidR="00830599" w:rsidRPr="00830599" w:rsidRDefault="00830599" w:rsidP="00830599">
            <w:pPr>
              <w:widowControl/>
              <w:jc w:val="center"/>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lastRenderedPageBreak/>
              <w:t>Preliminary Course calendar</w:t>
            </w:r>
            <w:r w:rsidRPr="00830599">
              <w:rPr>
                <w:rFonts w:ascii="等线" w:eastAsia="等线" w:hAnsi="等线" w:cs="Times New Roman" w:hint="eastAsia"/>
                <w:b/>
                <w:bCs/>
                <w:color w:val="000000"/>
                <w:kern w:val="0"/>
                <w:sz w:val="18"/>
                <w:szCs w:val="18"/>
              </w:rPr>
              <w:t xml:space="preserve">　</w:t>
            </w:r>
          </w:p>
        </w:tc>
      </w:tr>
      <w:tr w:rsidR="00830599" w:rsidRPr="00830599" w14:paraId="303F44F0" w14:textId="77777777" w:rsidTr="00830599">
        <w:trPr>
          <w:trHeight w:val="285"/>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140AB03F"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Session</w:t>
            </w:r>
          </w:p>
        </w:tc>
        <w:tc>
          <w:tcPr>
            <w:tcW w:w="0" w:type="auto"/>
            <w:tcBorders>
              <w:top w:val="nil"/>
              <w:left w:val="nil"/>
              <w:bottom w:val="single" w:sz="8" w:space="0" w:color="auto"/>
              <w:right w:val="single" w:sz="8" w:space="0" w:color="auto"/>
            </w:tcBorders>
            <w:shd w:val="clear" w:color="000000" w:fill="FFFFFF"/>
            <w:vAlign w:val="center"/>
            <w:hideMark/>
          </w:tcPr>
          <w:p w14:paraId="79180D51" w14:textId="77777777" w:rsidR="00830599" w:rsidRPr="00830599" w:rsidRDefault="00830599" w:rsidP="00830599">
            <w:pPr>
              <w:widowControl/>
              <w:jc w:val="center"/>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Chapter</w:t>
            </w:r>
          </w:p>
        </w:tc>
        <w:tc>
          <w:tcPr>
            <w:tcW w:w="0" w:type="auto"/>
            <w:tcBorders>
              <w:top w:val="nil"/>
              <w:left w:val="nil"/>
              <w:bottom w:val="single" w:sz="8" w:space="0" w:color="auto"/>
              <w:right w:val="single" w:sz="8" w:space="0" w:color="auto"/>
            </w:tcBorders>
            <w:shd w:val="clear" w:color="000000" w:fill="FFFFFF"/>
            <w:vAlign w:val="center"/>
            <w:hideMark/>
          </w:tcPr>
          <w:p w14:paraId="2AC3D19E"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Method</w:t>
            </w:r>
          </w:p>
        </w:tc>
        <w:tc>
          <w:tcPr>
            <w:tcW w:w="0" w:type="auto"/>
            <w:tcBorders>
              <w:top w:val="nil"/>
              <w:left w:val="nil"/>
              <w:bottom w:val="single" w:sz="8" w:space="0" w:color="auto"/>
              <w:right w:val="single" w:sz="8" w:space="0" w:color="auto"/>
            </w:tcBorders>
            <w:shd w:val="clear" w:color="000000" w:fill="FFFFFF"/>
            <w:vAlign w:val="center"/>
            <w:hideMark/>
          </w:tcPr>
          <w:p w14:paraId="354D512C" w14:textId="77777777" w:rsidR="00830599" w:rsidRPr="00830599" w:rsidRDefault="00830599" w:rsidP="00830599">
            <w:pPr>
              <w:widowControl/>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Topic</w:t>
            </w:r>
          </w:p>
        </w:tc>
        <w:tc>
          <w:tcPr>
            <w:tcW w:w="0" w:type="auto"/>
            <w:tcBorders>
              <w:top w:val="nil"/>
              <w:left w:val="nil"/>
              <w:bottom w:val="single" w:sz="8" w:space="0" w:color="auto"/>
              <w:right w:val="single" w:sz="8" w:space="0" w:color="auto"/>
            </w:tcBorders>
            <w:shd w:val="clear" w:color="000000" w:fill="FFFFFF"/>
            <w:vAlign w:val="center"/>
            <w:hideMark/>
          </w:tcPr>
          <w:p w14:paraId="722FD65B" w14:textId="77777777" w:rsidR="00830599" w:rsidRPr="00830599" w:rsidRDefault="00830599" w:rsidP="00830599">
            <w:pPr>
              <w:widowControl/>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Problem sets</w:t>
            </w:r>
          </w:p>
        </w:tc>
      </w:tr>
      <w:tr w:rsidR="00830599" w:rsidRPr="00830599" w14:paraId="0E6DE6AF" w14:textId="77777777" w:rsidTr="00830599">
        <w:trPr>
          <w:trHeight w:val="285"/>
        </w:trPr>
        <w:tc>
          <w:tcPr>
            <w:tcW w:w="0" w:type="auto"/>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064489FA" w14:textId="77777777" w:rsidR="00830599" w:rsidRPr="00830599" w:rsidRDefault="00830599" w:rsidP="00830599">
            <w:pPr>
              <w:widowControl/>
              <w:rPr>
                <w:rFonts w:ascii="Times New Roman" w:eastAsia="等线" w:hAnsi="Times New Roman" w:cs="Times New Roman"/>
                <w:b/>
                <w:bCs/>
                <w:i/>
                <w:iCs/>
                <w:color w:val="000000"/>
                <w:kern w:val="0"/>
                <w:sz w:val="18"/>
                <w:szCs w:val="18"/>
              </w:rPr>
            </w:pPr>
            <w:r w:rsidRPr="00830599">
              <w:rPr>
                <w:rFonts w:ascii="Times New Roman" w:eastAsia="等线" w:hAnsi="Times New Roman" w:cs="Times New Roman"/>
                <w:b/>
                <w:bCs/>
                <w:i/>
                <w:iCs/>
                <w:color w:val="000000"/>
                <w:kern w:val="0"/>
                <w:sz w:val="18"/>
                <w:szCs w:val="18"/>
              </w:rPr>
              <w:t>Introduction to Accounting and  Measurement</w:t>
            </w:r>
            <w:r w:rsidRPr="00830599">
              <w:rPr>
                <w:rFonts w:ascii="等线" w:eastAsia="等线" w:hAnsi="等线" w:cs="Times New Roman" w:hint="eastAsia"/>
                <w:b/>
                <w:bCs/>
                <w:color w:val="000000"/>
                <w:kern w:val="0"/>
                <w:sz w:val="18"/>
                <w:szCs w:val="18"/>
              </w:rPr>
              <w:t xml:space="preserve">　</w:t>
            </w:r>
          </w:p>
        </w:tc>
      </w:tr>
      <w:tr w:rsidR="00830599" w:rsidRPr="00830599" w14:paraId="7F26D4E7" w14:textId="77777777" w:rsidTr="00830599">
        <w:trPr>
          <w:trHeight w:val="285"/>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29377728"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1</w:t>
            </w:r>
          </w:p>
        </w:tc>
        <w:tc>
          <w:tcPr>
            <w:tcW w:w="0" w:type="auto"/>
            <w:tcBorders>
              <w:top w:val="nil"/>
              <w:left w:val="nil"/>
              <w:bottom w:val="single" w:sz="8" w:space="0" w:color="auto"/>
              <w:right w:val="single" w:sz="8" w:space="0" w:color="auto"/>
            </w:tcBorders>
            <w:shd w:val="clear" w:color="000000" w:fill="FFFFFF"/>
            <w:vAlign w:val="center"/>
            <w:hideMark/>
          </w:tcPr>
          <w:p w14:paraId="4FE2FA1E" w14:textId="77777777" w:rsidR="00830599" w:rsidRPr="00830599" w:rsidRDefault="00830599" w:rsidP="00830599">
            <w:pPr>
              <w:widowControl/>
              <w:jc w:val="center"/>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3</w:t>
            </w:r>
          </w:p>
        </w:tc>
        <w:tc>
          <w:tcPr>
            <w:tcW w:w="0" w:type="auto"/>
            <w:tcBorders>
              <w:top w:val="nil"/>
              <w:left w:val="nil"/>
              <w:bottom w:val="single" w:sz="8" w:space="0" w:color="auto"/>
              <w:right w:val="single" w:sz="8" w:space="0" w:color="auto"/>
            </w:tcBorders>
            <w:vAlign w:val="center"/>
            <w:hideMark/>
          </w:tcPr>
          <w:p w14:paraId="51A240C4" w14:textId="77777777" w:rsidR="00830599" w:rsidRPr="00830599" w:rsidRDefault="00830599" w:rsidP="00830599">
            <w:pPr>
              <w:widowControl/>
              <w:jc w:val="lef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Lecture</w:t>
            </w:r>
          </w:p>
        </w:tc>
        <w:tc>
          <w:tcPr>
            <w:tcW w:w="0" w:type="auto"/>
            <w:tcBorders>
              <w:top w:val="nil"/>
              <w:left w:val="nil"/>
              <w:bottom w:val="single" w:sz="8" w:space="0" w:color="auto"/>
              <w:right w:val="single" w:sz="8" w:space="0" w:color="auto"/>
            </w:tcBorders>
            <w:shd w:val="clear" w:color="000000" w:fill="FFFFFF"/>
            <w:vAlign w:val="center"/>
            <w:hideMark/>
          </w:tcPr>
          <w:p w14:paraId="589B804F" w14:textId="77777777" w:rsidR="00830599" w:rsidRPr="00830599" w:rsidRDefault="00830599" w:rsidP="00830599">
            <w:pPr>
              <w:widowControl/>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Introduction, Review syllabus, Review of company’s accounting system</w:t>
            </w:r>
          </w:p>
        </w:tc>
        <w:tc>
          <w:tcPr>
            <w:tcW w:w="0" w:type="auto"/>
            <w:tcBorders>
              <w:top w:val="nil"/>
              <w:left w:val="nil"/>
              <w:bottom w:val="single" w:sz="8" w:space="0" w:color="auto"/>
              <w:right w:val="single" w:sz="8" w:space="0" w:color="auto"/>
            </w:tcBorders>
            <w:shd w:val="clear" w:color="000000" w:fill="FFFFFF"/>
            <w:vAlign w:val="center"/>
            <w:hideMark/>
          </w:tcPr>
          <w:p w14:paraId="6096401F" w14:textId="77777777" w:rsidR="00830599" w:rsidRPr="00830599" w:rsidRDefault="00830599" w:rsidP="00830599">
            <w:pPr>
              <w:widowControl/>
              <w:rPr>
                <w:rFonts w:ascii="等线" w:eastAsia="等线" w:hAnsi="等线" w:cs="宋体" w:hint="eastAsia"/>
                <w:color w:val="000000"/>
                <w:kern w:val="0"/>
                <w:sz w:val="18"/>
                <w:szCs w:val="18"/>
              </w:rPr>
            </w:pPr>
            <w:r w:rsidRPr="00830599">
              <w:rPr>
                <w:rFonts w:ascii="等线" w:eastAsia="等线" w:hAnsi="等线" w:cs="宋体" w:hint="eastAsia"/>
                <w:color w:val="000000"/>
                <w:kern w:val="0"/>
                <w:sz w:val="18"/>
                <w:szCs w:val="18"/>
              </w:rPr>
              <w:t xml:space="preserve">　</w:t>
            </w:r>
          </w:p>
        </w:tc>
      </w:tr>
      <w:tr w:rsidR="00830599" w:rsidRPr="00830599" w14:paraId="019A161B" w14:textId="77777777" w:rsidTr="00830599">
        <w:trPr>
          <w:trHeight w:val="285"/>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0FC2947D"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2</w:t>
            </w:r>
          </w:p>
        </w:tc>
        <w:tc>
          <w:tcPr>
            <w:tcW w:w="0" w:type="auto"/>
            <w:tcBorders>
              <w:top w:val="nil"/>
              <w:left w:val="nil"/>
              <w:bottom w:val="single" w:sz="8" w:space="0" w:color="auto"/>
              <w:right w:val="single" w:sz="8" w:space="0" w:color="auto"/>
            </w:tcBorders>
            <w:shd w:val="clear" w:color="000000" w:fill="FFFFFF"/>
            <w:vAlign w:val="center"/>
            <w:hideMark/>
          </w:tcPr>
          <w:p w14:paraId="36C7288C" w14:textId="77777777" w:rsidR="00830599" w:rsidRPr="00830599" w:rsidRDefault="00830599" w:rsidP="00830599">
            <w:pPr>
              <w:widowControl/>
              <w:jc w:val="center"/>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1</w:t>
            </w:r>
          </w:p>
        </w:tc>
        <w:tc>
          <w:tcPr>
            <w:tcW w:w="0" w:type="auto"/>
            <w:tcBorders>
              <w:top w:val="nil"/>
              <w:left w:val="nil"/>
              <w:bottom w:val="single" w:sz="8" w:space="0" w:color="auto"/>
              <w:right w:val="single" w:sz="8" w:space="0" w:color="auto"/>
            </w:tcBorders>
            <w:vAlign w:val="center"/>
            <w:hideMark/>
          </w:tcPr>
          <w:p w14:paraId="116B51FD"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Flip</w:t>
            </w:r>
          </w:p>
        </w:tc>
        <w:tc>
          <w:tcPr>
            <w:tcW w:w="0" w:type="auto"/>
            <w:tcBorders>
              <w:top w:val="nil"/>
              <w:left w:val="nil"/>
              <w:bottom w:val="single" w:sz="8" w:space="0" w:color="auto"/>
              <w:right w:val="single" w:sz="8" w:space="0" w:color="auto"/>
            </w:tcBorders>
            <w:shd w:val="clear" w:color="000000" w:fill="FFFFFF"/>
            <w:vAlign w:val="center"/>
            <w:hideMark/>
          </w:tcPr>
          <w:p w14:paraId="5D350331" w14:textId="77777777" w:rsidR="00830599" w:rsidRPr="00830599" w:rsidRDefault="00830599" w:rsidP="00830599">
            <w:pPr>
              <w:widowControl/>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The objectives &amp;economics of accounting information</w:t>
            </w:r>
          </w:p>
        </w:tc>
        <w:tc>
          <w:tcPr>
            <w:tcW w:w="0" w:type="auto"/>
            <w:tcBorders>
              <w:top w:val="nil"/>
              <w:left w:val="nil"/>
              <w:bottom w:val="single" w:sz="8" w:space="0" w:color="auto"/>
              <w:right w:val="single" w:sz="8" w:space="0" w:color="auto"/>
            </w:tcBorders>
            <w:shd w:val="clear" w:color="000000" w:fill="FFFFFF"/>
            <w:vAlign w:val="center"/>
            <w:hideMark/>
          </w:tcPr>
          <w:p w14:paraId="55C8560D" w14:textId="77777777" w:rsidR="00830599" w:rsidRPr="00830599" w:rsidRDefault="00830599" w:rsidP="00830599">
            <w:pPr>
              <w:widowControl/>
              <w:rPr>
                <w:rFonts w:ascii="等线" w:eastAsia="等线" w:hAnsi="等线" w:cs="宋体" w:hint="eastAsia"/>
                <w:color w:val="000000"/>
                <w:kern w:val="0"/>
                <w:sz w:val="18"/>
                <w:szCs w:val="18"/>
              </w:rPr>
            </w:pPr>
            <w:r w:rsidRPr="00830599">
              <w:rPr>
                <w:rFonts w:ascii="等线" w:eastAsia="等线" w:hAnsi="等线" w:cs="宋体" w:hint="eastAsia"/>
                <w:color w:val="000000"/>
                <w:kern w:val="0"/>
                <w:sz w:val="18"/>
                <w:szCs w:val="18"/>
              </w:rPr>
              <w:t xml:space="preserve">　</w:t>
            </w:r>
          </w:p>
        </w:tc>
      </w:tr>
      <w:tr w:rsidR="00830599" w:rsidRPr="00830599" w14:paraId="46DD8A47" w14:textId="77777777" w:rsidTr="00830599">
        <w:trPr>
          <w:trHeight w:val="285"/>
        </w:trPr>
        <w:tc>
          <w:tcPr>
            <w:tcW w:w="0" w:type="auto"/>
            <w:tcBorders>
              <w:top w:val="nil"/>
              <w:left w:val="single" w:sz="8" w:space="0" w:color="auto"/>
              <w:bottom w:val="single" w:sz="8" w:space="0" w:color="auto"/>
              <w:right w:val="single" w:sz="8" w:space="0" w:color="auto"/>
            </w:tcBorders>
            <w:noWrap/>
            <w:vAlign w:val="center"/>
            <w:hideMark/>
          </w:tcPr>
          <w:p w14:paraId="0F4EB412"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3</w:t>
            </w:r>
          </w:p>
        </w:tc>
        <w:tc>
          <w:tcPr>
            <w:tcW w:w="0" w:type="auto"/>
            <w:tcBorders>
              <w:top w:val="nil"/>
              <w:left w:val="nil"/>
              <w:bottom w:val="single" w:sz="8" w:space="0" w:color="auto"/>
              <w:right w:val="single" w:sz="8" w:space="0" w:color="auto"/>
            </w:tcBorders>
            <w:noWrap/>
            <w:vAlign w:val="center"/>
            <w:hideMark/>
          </w:tcPr>
          <w:p w14:paraId="595EDB19"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2</w:t>
            </w:r>
          </w:p>
        </w:tc>
        <w:tc>
          <w:tcPr>
            <w:tcW w:w="0" w:type="auto"/>
            <w:tcBorders>
              <w:top w:val="nil"/>
              <w:left w:val="nil"/>
              <w:bottom w:val="single" w:sz="8" w:space="0" w:color="auto"/>
              <w:right w:val="single" w:sz="8" w:space="0" w:color="auto"/>
            </w:tcBorders>
            <w:noWrap/>
            <w:vAlign w:val="center"/>
            <w:hideMark/>
          </w:tcPr>
          <w:p w14:paraId="27083B24" w14:textId="77777777" w:rsidR="00830599" w:rsidRPr="00830599" w:rsidRDefault="00830599" w:rsidP="00830599">
            <w:pPr>
              <w:widowControl/>
              <w:jc w:val="left"/>
              <w:rPr>
                <w:rFonts w:ascii="等线" w:eastAsia="等线" w:hAnsi="等线" w:cs="宋体" w:hint="eastAsia"/>
                <w:color w:val="000000"/>
                <w:kern w:val="0"/>
                <w:sz w:val="18"/>
                <w:szCs w:val="18"/>
              </w:rPr>
            </w:pPr>
            <w:r w:rsidRPr="00830599">
              <w:rPr>
                <w:rFonts w:ascii="等线" w:eastAsia="等线" w:hAnsi="等线" w:cs="宋体" w:hint="eastAsia"/>
                <w:color w:val="000000"/>
                <w:kern w:val="0"/>
                <w:sz w:val="18"/>
                <w:szCs w:val="18"/>
              </w:rPr>
              <w:t xml:space="preserve">　</w:t>
            </w:r>
          </w:p>
        </w:tc>
        <w:tc>
          <w:tcPr>
            <w:tcW w:w="0" w:type="auto"/>
            <w:tcBorders>
              <w:top w:val="nil"/>
              <w:left w:val="nil"/>
              <w:bottom w:val="single" w:sz="8" w:space="0" w:color="auto"/>
              <w:right w:val="single" w:sz="8" w:space="0" w:color="auto"/>
            </w:tcBorders>
            <w:shd w:val="clear" w:color="000000" w:fill="FFFFFF"/>
            <w:vAlign w:val="center"/>
            <w:hideMark/>
          </w:tcPr>
          <w:p w14:paraId="01D1A933" w14:textId="77777777" w:rsidR="00830599" w:rsidRPr="00830599" w:rsidRDefault="00830599" w:rsidP="00830599">
            <w:pPr>
              <w:widowControl/>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Conceptual framework</w:t>
            </w:r>
          </w:p>
        </w:tc>
        <w:tc>
          <w:tcPr>
            <w:tcW w:w="0" w:type="auto"/>
            <w:tcBorders>
              <w:top w:val="nil"/>
              <w:left w:val="nil"/>
              <w:bottom w:val="single" w:sz="8" w:space="0" w:color="auto"/>
              <w:right w:val="single" w:sz="8" w:space="0" w:color="auto"/>
            </w:tcBorders>
            <w:shd w:val="clear" w:color="000000" w:fill="FFFFFF"/>
            <w:vAlign w:val="center"/>
            <w:hideMark/>
          </w:tcPr>
          <w:p w14:paraId="6354CA30" w14:textId="77777777" w:rsidR="00830599" w:rsidRPr="00830599" w:rsidRDefault="00830599" w:rsidP="00830599">
            <w:pPr>
              <w:widowControl/>
              <w:rPr>
                <w:rFonts w:ascii="等线" w:eastAsia="等线" w:hAnsi="等线" w:cs="宋体" w:hint="eastAsia"/>
                <w:color w:val="000000"/>
                <w:kern w:val="0"/>
                <w:sz w:val="18"/>
                <w:szCs w:val="18"/>
              </w:rPr>
            </w:pPr>
            <w:r w:rsidRPr="00830599">
              <w:rPr>
                <w:rFonts w:ascii="等线" w:eastAsia="等线" w:hAnsi="等线" w:cs="宋体" w:hint="eastAsia"/>
                <w:color w:val="000000"/>
                <w:kern w:val="0"/>
                <w:sz w:val="18"/>
                <w:szCs w:val="18"/>
              </w:rPr>
              <w:t xml:space="preserve">　</w:t>
            </w:r>
          </w:p>
        </w:tc>
      </w:tr>
      <w:tr w:rsidR="00830599" w:rsidRPr="00830599" w14:paraId="163A509B" w14:textId="77777777" w:rsidTr="00830599">
        <w:trPr>
          <w:trHeight w:val="285"/>
        </w:trPr>
        <w:tc>
          <w:tcPr>
            <w:tcW w:w="0" w:type="auto"/>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3C0E936B" w14:textId="77777777" w:rsidR="00830599" w:rsidRPr="00830599" w:rsidRDefault="00830599" w:rsidP="00830599">
            <w:pPr>
              <w:widowControl/>
              <w:rPr>
                <w:rFonts w:ascii="Times New Roman" w:eastAsia="等线" w:hAnsi="Times New Roman" w:cs="Times New Roman"/>
                <w:b/>
                <w:bCs/>
                <w:i/>
                <w:iCs/>
                <w:color w:val="000000"/>
                <w:kern w:val="0"/>
                <w:sz w:val="18"/>
                <w:szCs w:val="18"/>
              </w:rPr>
            </w:pPr>
            <w:r w:rsidRPr="00830599">
              <w:rPr>
                <w:rFonts w:ascii="Times New Roman" w:eastAsia="等线" w:hAnsi="Times New Roman" w:cs="Times New Roman"/>
                <w:b/>
                <w:bCs/>
                <w:i/>
                <w:iCs/>
                <w:color w:val="000000"/>
                <w:kern w:val="0"/>
                <w:sz w:val="18"/>
                <w:szCs w:val="18"/>
              </w:rPr>
              <w:t>Measuring Performance-Business Operating Activities</w:t>
            </w:r>
            <w:r w:rsidRPr="00830599">
              <w:rPr>
                <w:rFonts w:ascii="等线" w:eastAsia="等线" w:hAnsi="等线" w:cs="Times New Roman" w:hint="eastAsia"/>
                <w:b/>
                <w:bCs/>
                <w:color w:val="000000"/>
                <w:kern w:val="0"/>
                <w:sz w:val="18"/>
                <w:szCs w:val="18"/>
              </w:rPr>
              <w:t xml:space="preserve">　</w:t>
            </w:r>
          </w:p>
        </w:tc>
      </w:tr>
      <w:tr w:rsidR="00830599" w:rsidRPr="00830599" w14:paraId="44931066" w14:textId="77777777" w:rsidTr="00830599">
        <w:trPr>
          <w:trHeight w:val="285"/>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563310E4"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4</w:t>
            </w:r>
          </w:p>
        </w:tc>
        <w:tc>
          <w:tcPr>
            <w:tcW w:w="0" w:type="auto"/>
            <w:tcBorders>
              <w:top w:val="nil"/>
              <w:left w:val="nil"/>
              <w:bottom w:val="single" w:sz="8" w:space="0" w:color="auto"/>
              <w:right w:val="single" w:sz="8" w:space="0" w:color="auto"/>
            </w:tcBorders>
            <w:shd w:val="clear" w:color="000000" w:fill="FFFFFF"/>
            <w:vAlign w:val="center"/>
            <w:hideMark/>
          </w:tcPr>
          <w:p w14:paraId="001BD8B8" w14:textId="77777777" w:rsidR="00830599" w:rsidRPr="00830599" w:rsidRDefault="00830599" w:rsidP="00830599">
            <w:pPr>
              <w:widowControl/>
              <w:jc w:val="center"/>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17</w:t>
            </w:r>
          </w:p>
        </w:tc>
        <w:tc>
          <w:tcPr>
            <w:tcW w:w="0" w:type="auto"/>
            <w:tcBorders>
              <w:top w:val="nil"/>
              <w:left w:val="nil"/>
              <w:bottom w:val="single" w:sz="8" w:space="0" w:color="auto"/>
              <w:right w:val="single" w:sz="8" w:space="0" w:color="auto"/>
            </w:tcBorders>
            <w:vAlign w:val="center"/>
            <w:hideMark/>
          </w:tcPr>
          <w:p w14:paraId="4755AECF"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Flip</w:t>
            </w:r>
          </w:p>
        </w:tc>
        <w:tc>
          <w:tcPr>
            <w:tcW w:w="0" w:type="auto"/>
            <w:tcBorders>
              <w:top w:val="nil"/>
              <w:left w:val="nil"/>
              <w:bottom w:val="single" w:sz="8" w:space="0" w:color="auto"/>
              <w:right w:val="single" w:sz="8" w:space="0" w:color="auto"/>
            </w:tcBorders>
            <w:shd w:val="clear" w:color="000000" w:fill="FFFFFF"/>
            <w:vAlign w:val="center"/>
            <w:hideMark/>
          </w:tcPr>
          <w:p w14:paraId="3D201C3C" w14:textId="77777777" w:rsidR="00830599" w:rsidRPr="00830599" w:rsidRDefault="00830599" w:rsidP="00830599">
            <w:pPr>
              <w:widowControl/>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Revenue recognition</w:t>
            </w:r>
          </w:p>
        </w:tc>
        <w:tc>
          <w:tcPr>
            <w:tcW w:w="0" w:type="auto"/>
            <w:tcBorders>
              <w:top w:val="nil"/>
              <w:left w:val="nil"/>
              <w:bottom w:val="single" w:sz="8" w:space="0" w:color="auto"/>
              <w:right w:val="single" w:sz="8" w:space="0" w:color="auto"/>
            </w:tcBorders>
            <w:shd w:val="clear" w:color="000000" w:fill="FFFFFF"/>
            <w:vAlign w:val="center"/>
            <w:hideMark/>
          </w:tcPr>
          <w:p w14:paraId="13E7F447" w14:textId="77777777" w:rsidR="00830599" w:rsidRPr="00830599" w:rsidRDefault="00830599" w:rsidP="00830599">
            <w:pPr>
              <w:widowControl/>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E17-5;E17-8; E17-12;E17-17</w:t>
            </w:r>
          </w:p>
        </w:tc>
      </w:tr>
      <w:tr w:rsidR="00830599" w:rsidRPr="00830599" w14:paraId="429A0131" w14:textId="77777777" w:rsidTr="00830599">
        <w:trPr>
          <w:trHeight w:val="285"/>
        </w:trPr>
        <w:tc>
          <w:tcPr>
            <w:tcW w:w="0" w:type="auto"/>
            <w:vMerge w:val="restart"/>
            <w:tcBorders>
              <w:top w:val="nil"/>
              <w:left w:val="single" w:sz="8" w:space="0" w:color="auto"/>
              <w:bottom w:val="single" w:sz="8" w:space="0" w:color="000000"/>
              <w:right w:val="single" w:sz="8" w:space="0" w:color="auto"/>
            </w:tcBorders>
            <w:noWrap/>
            <w:vAlign w:val="center"/>
            <w:hideMark/>
          </w:tcPr>
          <w:p w14:paraId="58E8F344"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5</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BC96C37" w14:textId="77777777" w:rsidR="00830599" w:rsidRPr="00830599" w:rsidRDefault="00830599" w:rsidP="00830599">
            <w:pPr>
              <w:widowControl/>
              <w:jc w:val="center"/>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6</w:t>
            </w:r>
          </w:p>
        </w:tc>
        <w:tc>
          <w:tcPr>
            <w:tcW w:w="0" w:type="auto"/>
            <w:vMerge w:val="restart"/>
            <w:tcBorders>
              <w:top w:val="nil"/>
              <w:left w:val="single" w:sz="8" w:space="0" w:color="auto"/>
              <w:bottom w:val="single" w:sz="8" w:space="0" w:color="000000"/>
              <w:right w:val="single" w:sz="8" w:space="0" w:color="auto"/>
            </w:tcBorders>
            <w:vAlign w:val="center"/>
            <w:hideMark/>
          </w:tcPr>
          <w:p w14:paraId="79496520"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Flip</w:t>
            </w:r>
          </w:p>
        </w:tc>
        <w:tc>
          <w:tcPr>
            <w:tcW w:w="0" w:type="auto"/>
            <w:tcBorders>
              <w:top w:val="nil"/>
              <w:left w:val="nil"/>
              <w:bottom w:val="single" w:sz="8" w:space="0" w:color="auto"/>
              <w:right w:val="single" w:sz="8" w:space="0" w:color="auto"/>
            </w:tcBorders>
            <w:shd w:val="clear" w:color="000000" w:fill="FFFFFF"/>
            <w:vAlign w:val="center"/>
            <w:hideMark/>
          </w:tcPr>
          <w:p w14:paraId="0FB9733D" w14:textId="77777777" w:rsidR="00830599" w:rsidRPr="00830599" w:rsidRDefault="00830599" w:rsidP="00830599">
            <w:pPr>
              <w:widowControl/>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Cash and receivables and allowance accounts</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5886B351" w14:textId="77777777" w:rsidR="00830599" w:rsidRPr="00830599" w:rsidRDefault="00830599" w:rsidP="00830599">
            <w:pPr>
              <w:widowControl/>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E6-9,13; P6-3,4</w:t>
            </w:r>
          </w:p>
        </w:tc>
      </w:tr>
      <w:tr w:rsidR="00830599" w:rsidRPr="00830599" w14:paraId="0155ECA2" w14:textId="77777777" w:rsidTr="00830599">
        <w:trPr>
          <w:trHeight w:val="285"/>
        </w:trPr>
        <w:tc>
          <w:tcPr>
            <w:tcW w:w="0" w:type="auto"/>
            <w:vMerge/>
            <w:tcBorders>
              <w:top w:val="nil"/>
              <w:left w:val="single" w:sz="8" w:space="0" w:color="auto"/>
              <w:bottom w:val="single" w:sz="8" w:space="0" w:color="000000"/>
              <w:right w:val="single" w:sz="8" w:space="0" w:color="auto"/>
            </w:tcBorders>
            <w:vAlign w:val="center"/>
            <w:hideMark/>
          </w:tcPr>
          <w:p w14:paraId="292C9BAE" w14:textId="77777777" w:rsidR="00830599" w:rsidRPr="00830599" w:rsidRDefault="00830599" w:rsidP="00830599">
            <w:pPr>
              <w:widowControl/>
              <w:jc w:val="left"/>
              <w:rPr>
                <w:rFonts w:ascii="Times New Roman" w:eastAsia="等线" w:hAnsi="Times New Roman" w:cs="Times New Roman"/>
                <w:color w:val="000000"/>
                <w:kern w:val="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14:paraId="2F5D24C0" w14:textId="77777777" w:rsidR="00830599" w:rsidRPr="00830599" w:rsidRDefault="00830599" w:rsidP="00830599">
            <w:pPr>
              <w:widowControl/>
              <w:jc w:val="left"/>
              <w:rPr>
                <w:rFonts w:ascii="Times New Roman" w:eastAsia="等线" w:hAnsi="Times New Roman" w:cs="Times New Roman"/>
                <w:color w:val="000000"/>
                <w:kern w:val="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14:paraId="2357989E"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p>
        </w:tc>
        <w:tc>
          <w:tcPr>
            <w:tcW w:w="0" w:type="auto"/>
            <w:tcBorders>
              <w:top w:val="nil"/>
              <w:left w:val="nil"/>
              <w:bottom w:val="single" w:sz="8" w:space="0" w:color="auto"/>
              <w:right w:val="single" w:sz="8" w:space="0" w:color="auto"/>
            </w:tcBorders>
            <w:shd w:val="clear" w:color="000000" w:fill="FFFFFF"/>
            <w:vAlign w:val="center"/>
            <w:hideMark/>
          </w:tcPr>
          <w:p w14:paraId="7286A815" w14:textId="77777777" w:rsidR="00830599" w:rsidRPr="00830599" w:rsidRDefault="00830599" w:rsidP="00830599">
            <w:pPr>
              <w:widowControl/>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Indiv case 1: THOMAS INDUSTRIES</w:t>
            </w:r>
          </w:p>
        </w:tc>
        <w:tc>
          <w:tcPr>
            <w:tcW w:w="0" w:type="auto"/>
            <w:vMerge/>
            <w:tcBorders>
              <w:top w:val="nil"/>
              <w:left w:val="single" w:sz="8" w:space="0" w:color="auto"/>
              <w:bottom w:val="single" w:sz="8" w:space="0" w:color="000000"/>
              <w:right w:val="single" w:sz="8" w:space="0" w:color="auto"/>
            </w:tcBorders>
            <w:vAlign w:val="center"/>
            <w:hideMark/>
          </w:tcPr>
          <w:p w14:paraId="32EB20CB"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p>
        </w:tc>
      </w:tr>
      <w:tr w:rsidR="00830599" w:rsidRPr="00830599" w14:paraId="10EE912E" w14:textId="77777777" w:rsidTr="00830599">
        <w:trPr>
          <w:trHeight w:val="285"/>
        </w:trPr>
        <w:tc>
          <w:tcPr>
            <w:tcW w:w="0" w:type="auto"/>
            <w:vMerge w:val="restart"/>
            <w:tcBorders>
              <w:top w:val="nil"/>
              <w:left w:val="single" w:sz="8" w:space="0" w:color="auto"/>
              <w:bottom w:val="single" w:sz="8" w:space="0" w:color="000000"/>
              <w:right w:val="single" w:sz="8" w:space="0" w:color="auto"/>
            </w:tcBorders>
            <w:vAlign w:val="center"/>
            <w:hideMark/>
          </w:tcPr>
          <w:p w14:paraId="5863B102"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6</w:t>
            </w:r>
          </w:p>
        </w:tc>
        <w:tc>
          <w:tcPr>
            <w:tcW w:w="0" w:type="auto"/>
            <w:vMerge w:val="restart"/>
            <w:tcBorders>
              <w:top w:val="nil"/>
              <w:left w:val="single" w:sz="8" w:space="0" w:color="auto"/>
              <w:bottom w:val="single" w:sz="8" w:space="0" w:color="000000"/>
              <w:right w:val="single" w:sz="8" w:space="0" w:color="auto"/>
            </w:tcBorders>
            <w:vAlign w:val="center"/>
            <w:hideMark/>
          </w:tcPr>
          <w:p w14:paraId="038A6F60" w14:textId="77777777" w:rsidR="00830599" w:rsidRPr="00830599" w:rsidRDefault="00830599" w:rsidP="00830599">
            <w:pPr>
              <w:widowControl/>
              <w:jc w:val="center"/>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7&amp;8</w:t>
            </w:r>
          </w:p>
        </w:tc>
        <w:tc>
          <w:tcPr>
            <w:tcW w:w="0" w:type="auto"/>
            <w:tcBorders>
              <w:top w:val="nil"/>
              <w:left w:val="nil"/>
              <w:bottom w:val="single" w:sz="8" w:space="0" w:color="auto"/>
              <w:right w:val="single" w:sz="8" w:space="0" w:color="auto"/>
            </w:tcBorders>
            <w:noWrap/>
            <w:vAlign w:val="center"/>
            <w:hideMark/>
          </w:tcPr>
          <w:p w14:paraId="70DF660D"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Flip</w:t>
            </w:r>
          </w:p>
        </w:tc>
        <w:tc>
          <w:tcPr>
            <w:tcW w:w="0" w:type="auto"/>
            <w:tcBorders>
              <w:top w:val="nil"/>
              <w:left w:val="nil"/>
              <w:bottom w:val="single" w:sz="8" w:space="0" w:color="auto"/>
              <w:right w:val="single" w:sz="8" w:space="0" w:color="auto"/>
            </w:tcBorders>
            <w:shd w:val="clear" w:color="000000" w:fill="FFFFFF"/>
            <w:vAlign w:val="center"/>
            <w:hideMark/>
          </w:tcPr>
          <w:p w14:paraId="455AF90F" w14:textId="77777777" w:rsidR="00830599" w:rsidRPr="00830599" w:rsidRDefault="00830599" w:rsidP="00830599">
            <w:pPr>
              <w:widowControl/>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Inventories</w:t>
            </w:r>
          </w:p>
        </w:tc>
        <w:tc>
          <w:tcPr>
            <w:tcW w:w="0" w:type="auto"/>
            <w:tcBorders>
              <w:top w:val="nil"/>
              <w:left w:val="nil"/>
              <w:bottom w:val="single" w:sz="8" w:space="0" w:color="auto"/>
              <w:right w:val="single" w:sz="8" w:space="0" w:color="auto"/>
            </w:tcBorders>
            <w:vAlign w:val="center"/>
            <w:hideMark/>
          </w:tcPr>
          <w:p w14:paraId="4E11837F" w14:textId="77777777" w:rsidR="00830599" w:rsidRPr="00830599" w:rsidRDefault="00830599" w:rsidP="00830599">
            <w:pPr>
              <w:widowControl/>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E7-11;E7-12</w:t>
            </w:r>
          </w:p>
        </w:tc>
      </w:tr>
      <w:tr w:rsidR="00830599" w:rsidRPr="00830599" w14:paraId="60BED470" w14:textId="77777777" w:rsidTr="00830599">
        <w:trPr>
          <w:trHeight w:val="285"/>
        </w:trPr>
        <w:tc>
          <w:tcPr>
            <w:tcW w:w="0" w:type="auto"/>
            <w:vMerge/>
            <w:tcBorders>
              <w:top w:val="nil"/>
              <w:left w:val="single" w:sz="8" w:space="0" w:color="auto"/>
              <w:bottom w:val="single" w:sz="8" w:space="0" w:color="000000"/>
              <w:right w:val="single" w:sz="8" w:space="0" w:color="auto"/>
            </w:tcBorders>
            <w:vAlign w:val="center"/>
            <w:hideMark/>
          </w:tcPr>
          <w:p w14:paraId="2B4456B9" w14:textId="77777777" w:rsidR="00830599" w:rsidRPr="00830599" w:rsidRDefault="00830599" w:rsidP="00830599">
            <w:pPr>
              <w:widowControl/>
              <w:jc w:val="left"/>
              <w:rPr>
                <w:rFonts w:ascii="Times New Roman" w:eastAsia="等线" w:hAnsi="Times New Roman" w:cs="Times New Roman"/>
                <w:color w:val="000000"/>
                <w:kern w:val="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14:paraId="77BFB5D8" w14:textId="77777777" w:rsidR="00830599" w:rsidRPr="00830599" w:rsidRDefault="00830599" w:rsidP="00830599">
            <w:pPr>
              <w:widowControl/>
              <w:jc w:val="left"/>
              <w:rPr>
                <w:rFonts w:ascii="Times New Roman" w:eastAsia="等线" w:hAnsi="Times New Roman" w:cs="Times New Roman"/>
                <w:color w:val="000000"/>
                <w:kern w:val="0"/>
                <w:sz w:val="18"/>
                <w:szCs w:val="18"/>
              </w:rPr>
            </w:pPr>
          </w:p>
        </w:tc>
        <w:tc>
          <w:tcPr>
            <w:tcW w:w="0" w:type="auto"/>
            <w:tcBorders>
              <w:top w:val="nil"/>
              <w:left w:val="nil"/>
              <w:bottom w:val="single" w:sz="8" w:space="0" w:color="auto"/>
              <w:right w:val="single" w:sz="8" w:space="0" w:color="auto"/>
            </w:tcBorders>
            <w:noWrap/>
            <w:vAlign w:val="center"/>
            <w:hideMark/>
          </w:tcPr>
          <w:p w14:paraId="10B019FB" w14:textId="77777777" w:rsidR="00830599" w:rsidRPr="00830599" w:rsidRDefault="00830599" w:rsidP="00830599">
            <w:pPr>
              <w:widowControl/>
              <w:jc w:val="left"/>
              <w:rPr>
                <w:rFonts w:ascii="等线" w:eastAsia="等线" w:hAnsi="等线" w:cs="宋体" w:hint="eastAsia"/>
                <w:color w:val="000000"/>
                <w:kern w:val="0"/>
                <w:szCs w:val="21"/>
              </w:rPr>
            </w:pPr>
            <w:r w:rsidRPr="00830599">
              <w:rPr>
                <w:rFonts w:ascii="等线" w:eastAsia="等线" w:hAnsi="等线" w:cs="宋体" w:hint="eastAsia"/>
                <w:color w:val="000000"/>
                <w:kern w:val="0"/>
                <w:szCs w:val="21"/>
              </w:rPr>
              <w:t xml:space="preserve">　</w:t>
            </w:r>
          </w:p>
        </w:tc>
        <w:tc>
          <w:tcPr>
            <w:tcW w:w="0" w:type="auto"/>
            <w:tcBorders>
              <w:top w:val="nil"/>
              <w:left w:val="nil"/>
              <w:bottom w:val="single" w:sz="8" w:space="0" w:color="auto"/>
              <w:right w:val="single" w:sz="8" w:space="0" w:color="auto"/>
            </w:tcBorders>
            <w:shd w:val="clear" w:color="000000" w:fill="FFFFFF"/>
            <w:vAlign w:val="center"/>
            <w:hideMark/>
          </w:tcPr>
          <w:p w14:paraId="4EE1650F" w14:textId="7FE8ADD0" w:rsidR="00830599" w:rsidRPr="00830599" w:rsidRDefault="00830599" w:rsidP="00830599">
            <w:pPr>
              <w:widowControl/>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Indiv</w:t>
            </w:r>
            <w:r w:rsidR="006061A4">
              <w:rPr>
                <w:rFonts w:ascii="Times New Roman" w:eastAsia="等线" w:hAnsi="Times New Roman" w:cs="Times New Roman" w:hint="eastAsia"/>
                <w:b/>
                <w:bCs/>
                <w:color w:val="000000"/>
                <w:kern w:val="0"/>
                <w:sz w:val="18"/>
                <w:szCs w:val="18"/>
              </w:rPr>
              <w:t>idual</w:t>
            </w:r>
            <w:r w:rsidRPr="00830599">
              <w:rPr>
                <w:rFonts w:ascii="Times New Roman" w:eastAsia="等线" w:hAnsi="Times New Roman" w:cs="Times New Roman"/>
                <w:b/>
                <w:bCs/>
                <w:color w:val="000000"/>
                <w:kern w:val="0"/>
                <w:sz w:val="18"/>
                <w:szCs w:val="18"/>
              </w:rPr>
              <w:t xml:space="preserve"> case 2: LOWE</w:t>
            </w:r>
          </w:p>
        </w:tc>
        <w:tc>
          <w:tcPr>
            <w:tcW w:w="0" w:type="auto"/>
            <w:tcBorders>
              <w:top w:val="nil"/>
              <w:left w:val="nil"/>
              <w:bottom w:val="single" w:sz="8" w:space="0" w:color="auto"/>
              <w:right w:val="single" w:sz="8" w:space="0" w:color="auto"/>
            </w:tcBorders>
            <w:vAlign w:val="center"/>
            <w:hideMark/>
          </w:tcPr>
          <w:p w14:paraId="37EED71A" w14:textId="77777777" w:rsidR="00830599" w:rsidRPr="00830599" w:rsidRDefault="00830599" w:rsidP="00830599">
            <w:pPr>
              <w:widowControl/>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P7-1;P8-1</w:t>
            </w:r>
          </w:p>
        </w:tc>
      </w:tr>
      <w:tr w:rsidR="00830599" w:rsidRPr="00830599" w14:paraId="62D891B7" w14:textId="77777777" w:rsidTr="00830599">
        <w:trPr>
          <w:trHeight w:val="285"/>
        </w:trPr>
        <w:tc>
          <w:tcPr>
            <w:tcW w:w="0" w:type="auto"/>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13E8BE48" w14:textId="77777777" w:rsidR="00830599" w:rsidRPr="00830599" w:rsidRDefault="00830599" w:rsidP="00830599">
            <w:pPr>
              <w:widowControl/>
              <w:rPr>
                <w:rFonts w:ascii="Times New Roman" w:eastAsia="等线" w:hAnsi="Times New Roman" w:cs="Times New Roman"/>
                <w:b/>
                <w:bCs/>
                <w:i/>
                <w:iCs/>
                <w:color w:val="000000"/>
                <w:kern w:val="0"/>
                <w:sz w:val="18"/>
                <w:szCs w:val="18"/>
              </w:rPr>
            </w:pPr>
            <w:r w:rsidRPr="00830599">
              <w:rPr>
                <w:rFonts w:ascii="Times New Roman" w:eastAsia="等线" w:hAnsi="Times New Roman" w:cs="Times New Roman"/>
                <w:b/>
                <w:bCs/>
                <w:i/>
                <w:iCs/>
                <w:color w:val="000000"/>
                <w:kern w:val="0"/>
                <w:sz w:val="18"/>
                <w:szCs w:val="18"/>
              </w:rPr>
              <w:t>Measuring Performance- Investing Activities</w:t>
            </w:r>
            <w:r w:rsidRPr="00830599">
              <w:rPr>
                <w:rFonts w:ascii="等线" w:eastAsia="等线" w:hAnsi="等线" w:cs="Times New Roman" w:hint="eastAsia"/>
                <w:b/>
                <w:bCs/>
                <w:color w:val="000000"/>
                <w:kern w:val="0"/>
                <w:sz w:val="18"/>
                <w:szCs w:val="18"/>
              </w:rPr>
              <w:t xml:space="preserve">　</w:t>
            </w:r>
          </w:p>
        </w:tc>
      </w:tr>
      <w:tr w:rsidR="00830599" w:rsidRPr="00830599" w14:paraId="1C557FFA" w14:textId="77777777" w:rsidTr="00830599">
        <w:trPr>
          <w:trHeight w:val="285"/>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295B1736"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7</w:t>
            </w:r>
          </w:p>
        </w:tc>
        <w:tc>
          <w:tcPr>
            <w:tcW w:w="0" w:type="auto"/>
            <w:tcBorders>
              <w:top w:val="nil"/>
              <w:left w:val="nil"/>
              <w:bottom w:val="single" w:sz="8" w:space="0" w:color="auto"/>
              <w:right w:val="single" w:sz="8" w:space="0" w:color="auto"/>
            </w:tcBorders>
            <w:shd w:val="clear" w:color="000000" w:fill="FFFFFF"/>
            <w:vAlign w:val="center"/>
            <w:hideMark/>
          </w:tcPr>
          <w:p w14:paraId="26964484" w14:textId="77777777" w:rsidR="00830599" w:rsidRPr="00830599" w:rsidRDefault="00830599" w:rsidP="00830599">
            <w:pPr>
              <w:widowControl/>
              <w:jc w:val="center"/>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10</w:t>
            </w:r>
          </w:p>
        </w:tc>
        <w:tc>
          <w:tcPr>
            <w:tcW w:w="0" w:type="auto"/>
            <w:tcBorders>
              <w:top w:val="nil"/>
              <w:left w:val="nil"/>
              <w:bottom w:val="single" w:sz="8" w:space="0" w:color="auto"/>
              <w:right w:val="single" w:sz="8" w:space="0" w:color="auto"/>
            </w:tcBorders>
            <w:shd w:val="clear" w:color="000000" w:fill="FFFFFF"/>
            <w:vAlign w:val="center"/>
            <w:hideMark/>
          </w:tcPr>
          <w:p w14:paraId="6DCF43E2"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Flip</w:t>
            </w:r>
          </w:p>
        </w:tc>
        <w:tc>
          <w:tcPr>
            <w:tcW w:w="0" w:type="auto"/>
            <w:tcBorders>
              <w:top w:val="nil"/>
              <w:left w:val="nil"/>
              <w:bottom w:val="single" w:sz="8" w:space="0" w:color="auto"/>
              <w:right w:val="single" w:sz="8" w:space="0" w:color="auto"/>
            </w:tcBorders>
            <w:shd w:val="clear" w:color="000000" w:fill="FFFFFF"/>
            <w:vAlign w:val="center"/>
            <w:hideMark/>
          </w:tcPr>
          <w:p w14:paraId="436C1D54" w14:textId="77777777" w:rsidR="00830599" w:rsidRPr="00830599" w:rsidRDefault="00830599" w:rsidP="00830599">
            <w:pPr>
              <w:widowControl/>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Long-lived assets: acquisition and subsequent investments</w:t>
            </w:r>
          </w:p>
        </w:tc>
        <w:tc>
          <w:tcPr>
            <w:tcW w:w="0" w:type="auto"/>
            <w:tcBorders>
              <w:top w:val="nil"/>
              <w:left w:val="nil"/>
              <w:bottom w:val="single" w:sz="8" w:space="0" w:color="auto"/>
              <w:right w:val="single" w:sz="8" w:space="0" w:color="auto"/>
            </w:tcBorders>
            <w:noWrap/>
            <w:vAlign w:val="center"/>
            <w:hideMark/>
          </w:tcPr>
          <w:p w14:paraId="25ADEC78" w14:textId="77777777" w:rsidR="00830599" w:rsidRPr="00830599" w:rsidRDefault="00830599" w:rsidP="00830599">
            <w:pPr>
              <w:widowControl/>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E10-3; E10-5</w:t>
            </w:r>
            <w:r w:rsidRPr="00830599">
              <w:rPr>
                <w:rFonts w:ascii="等线" w:eastAsia="等线" w:hAnsi="等线" w:cs="Times New Roman" w:hint="eastAsia"/>
                <w:b/>
                <w:bCs/>
                <w:color w:val="000000"/>
                <w:kern w:val="0"/>
                <w:sz w:val="18"/>
                <w:szCs w:val="18"/>
              </w:rPr>
              <w:t>；</w:t>
            </w:r>
            <w:r w:rsidRPr="00830599">
              <w:rPr>
                <w:rFonts w:ascii="Times New Roman" w:eastAsia="等线" w:hAnsi="Times New Roman" w:cs="Times New Roman"/>
                <w:b/>
                <w:bCs/>
                <w:color w:val="000000"/>
                <w:kern w:val="0"/>
                <w:sz w:val="18"/>
                <w:szCs w:val="18"/>
              </w:rPr>
              <w:t>E10-14; E10-18</w:t>
            </w:r>
            <w:r w:rsidRPr="00830599">
              <w:rPr>
                <w:rFonts w:ascii="等线" w:eastAsia="等线" w:hAnsi="等线" w:cs="Times New Roman" w:hint="eastAsia"/>
                <w:b/>
                <w:bCs/>
                <w:color w:val="000000"/>
                <w:kern w:val="0"/>
                <w:sz w:val="18"/>
                <w:szCs w:val="18"/>
              </w:rPr>
              <w:t xml:space="preserve">　</w:t>
            </w:r>
          </w:p>
        </w:tc>
      </w:tr>
      <w:tr w:rsidR="00830599" w:rsidRPr="00830599" w14:paraId="7320882B" w14:textId="77777777" w:rsidTr="00830599">
        <w:trPr>
          <w:trHeight w:val="285"/>
        </w:trPr>
        <w:tc>
          <w:tcPr>
            <w:tcW w:w="0" w:type="auto"/>
            <w:vMerge w:val="restart"/>
            <w:tcBorders>
              <w:top w:val="nil"/>
              <w:left w:val="single" w:sz="8" w:space="0" w:color="auto"/>
              <w:bottom w:val="single" w:sz="8" w:space="0" w:color="000000"/>
              <w:right w:val="single" w:sz="8" w:space="0" w:color="auto"/>
            </w:tcBorders>
            <w:vAlign w:val="center"/>
            <w:hideMark/>
          </w:tcPr>
          <w:p w14:paraId="171B5F22"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8</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101D4F81" w14:textId="77777777" w:rsidR="00830599" w:rsidRPr="00830599" w:rsidRDefault="00830599" w:rsidP="00830599">
            <w:pPr>
              <w:widowControl/>
              <w:jc w:val="center"/>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11</w:t>
            </w:r>
          </w:p>
        </w:tc>
        <w:tc>
          <w:tcPr>
            <w:tcW w:w="0" w:type="auto"/>
            <w:vMerge w:val="restart"/>
            <w:tcBorders>
              <w:top w:val="nil"/>
              <w:left w:val="single" w:sz="8" w:space="0" w:color="auto"/>
              <w:bottom w:val="single" w:sz="8" w:space="0" w:color="000000"/>
              <w:right w:val="single" w:sz="8" w:space="0" w:color="auto"/>
            </w:tcBorders>
            <w:vAlign w:val="center"/>
            <w:hideMark/>
          </w:tcPr>
          <w:p w14:paraId="4F7FCB86"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Flip</w:t>
            </w:r>
          </w:p>
        </w:tc>
        <w:tc>
          <w:tcPr>
            <w:tcW w:w="0" w:type="auto"/>
            <w:tcBorders>
              <w:top w:val="nil"/>
              <w:left w:val="nil"/>
              <w:bottom w:val="single" w:sz="8" w:space="0" w:color="auto"/>
              <w:right w:val="single" w:sz="8" w:space="0" w:color="auto"/>
            </w:tcBorders>
            <w:shd w:val="clear" w:color="000000" w:fill="FFFFFF"/>
            <w:vAlign w:val="center"/>
            <w:hideMark/>
          </w:tcPr>
          <w:p w14:paraId="74AFAE57" w14:textId="77777777" w:rsidR="00830599" w:rsidRPr="00830599" w:rsidRDefault="00830599" w:rsidP="00830599">
            <w:pPr>
              <w:widowControl/>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Long-lived assets: depreciation, impairment and disposal</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12C03792" w14:textId="77777777" w:rsidR="00830599" w:rsidRPr="00830599" w:rsidRDefault="00830599" w:rsidP="00830599">
            <w:pPr>
              <w:widowControl/>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P11-1</w:t>
            </w:r>
            <w:r w:rsidRPr="00830599">
              <w:rPr>
                <w:rFonts w:ascii="等线" w:eastAsia="等线" w:hAnsi="等线" w:cs="Times New Roman" w:hint="eastAsia"/>
                <w:b/>
                <w:bCs/>
                <w:color w:val="000000"/>
                <w:kern w:val="0"/>
                <w:sz w:val="18"/>
                <w:szCs w:val="18"/>
              </w:rPr>
              <w:t>；</w:t>
            </w:r>
            <w:r w:rsidRPr="00830599">
              <w:rPr>
                <w:rFonts w:ascii="等线" w:eastAsia="等线" w:hAnsi="等线" w:cs="Times New Roman" w:hint="eastAsia"/>
                <w:color w:val="000000"/>
                <w:kern w:val="0"/>
                <w:sz w:val="18"/>
                <w:szCs w:val="18"/>
              </w:rPr>
              <w:t xml:space="preserve">　</w:t>
            </w:r>
          </w:p>
        </w:tc>
      </w:tr>
      <w:tr w:rsidR="00830599" w:rsidRPr="00830599" w14:paraId="003EBD01" w14:textId="77777777" w:rsidTr="00830599">
        <w:trPr>
          <w:trHeight w:val="285"/>
        </w:trPr>
        <w:tc>
          <w:tcPr>
            <w:tcW w:w="0" w:type="auto"/>
            <w:vMerge/>
            <w:tcBorders>
              <w:top w:val="nil"/>
              <w:left w:val="single" w:sz="8" w:space="0" w:color="auto"/>
              <w:bottom w:val="single" w:sz="8" w:space="0" w:color="000000"/>
              <w:right w:val="single" w:sz="8" w:space="0" w:color="auto"/>
            </w:tcBorders>
            <w:vAlign w:val="center"/>
            <w:hideMark/>
          </w:tcPr>
          <w:p w14:paraId="4214D94D" w14:textId="77777777" w:rsidR="00830599" w:rsidRPr="00830599" w:rsidRDefault="00830599" w:rsidP="00830599">
            <w:pPr>
              <w:widowControl/>
              <w:jc w:val="left"/>
              <w:rPr>
                <w:rFonts w:ascii="Times New Roman" w:eastAsia="等线" w:hAnsi="Times New Roman" w:cs="Times New Roman"/>
                <w:color w:val="000000"/>
                <w:kern w:val="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14:paraId="34E1263B" w14:textId="77777777" w:rsidR="00830599" w:rsidRPr="00830599" w:rsidRDefault="00830599" w:rsidP="00830599">
            <w:pPr>
              <w:widowControl/>
              <w:jc w:val="left"/>
              <w:rPr>
                <w:rFonts w:ascii="Times New Roman" w:eastAsia="等线" w:hAnsi="Times New Roman" w:cs="Times New Roman"/>
                <w:color w:val="000000"/>
                <w:kern w:val="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14:paraId="3C84754F"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p>
        </w:tc>
        <w:tc>
          <w:tcPr>
            <w:tcW w:w="0" w:type="auto"/>
            <w:tcBorders>
              <w:top w:val="nil"/>
              <w:left w:val="nil"/>
              <w:bottom w:val="single" w:sz="8" w:space="0" w:color="auto"/>
              <w:right w:val="single" w:sz="8" w:space="0" w:color="auto"/>
            </w:tcBorders>
            <w:shd w:val="clear" w:color="000000" w:fill="FFFFFF"/>
            <w:vAlign w:val="center"/>
            <w:hideMark/>
          </w:tcPr>
          <w:p w14:paraId="4095234D" w14:textId="7382CCE9" w:rsidR="00830599" w:rsidRPr="00830599" w:rsidRDefault="00830599" w:rsidP="00830599">
            <w:pPr>
              <w:widowControl/>
              <w:rPr>
                <w:rFonts w:ascii="Times New Roman" w:eastAsia="等线" w:hAnsi="Times New Roman" w:cs="Times New Roman"/>
                <w:b/>
                <w:bCs/>
                <w:color w:val="000000"/>
                <w:kern w:val="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14:paraId="34782561"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p>
        </w:tc>
      </w:tr>
      <w:tr w:rsidR="00830599" w:rsidRPr="00830599" w14:paraId="31C28FEA" w14:textId="77777777" w:rsidTr="00830599">
        <w:trPr>
          <w:trHeight w:val="285"/>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01E57CC6"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9</w:t>
            </w:r>
          </w:p>
        </w:tc>
        <w:tc>
          <w:tcPr>
            <w:tcW w:w="0" w:type="auto"/>
            <w:gridSpan w:val="4"/>
            <w:tcBorders>
              <w:top w:val="single" w:sz="8" w:space="0" w:color="auto"/>
              <w:left w:val="nil"/>
              <w:bottom w:val="single" w:sz="8" w:space="0" w:color="auto"/>
              <w:right w:val="single" w:sz="8" w:space="0" w:color="000000"/>
            </w:tcBorders>
            <w:noWrap/>
            <w:vAlign w:val="center"/>
            <w:hideMark/>
          </w:tcPr>
          <w:p w14:paraId="5BF06E41" w14:textId="77777777" w:rsidR="00830599" w:rsidRPr="00830599" w:rsidRDefault="00830599" w:rsidP="00830599">
            <w:pPr>
              <w:widowControl/>
              <w:jc w:val="center"/>
              <w:rPr>
                <w:rFonts w:ascii="Times New Roman" w:eastAsia="等线" w:hAnsi="Times New Roman" w:cs="Times New Roman"/>
                <w:b/>
                <w:bCs/>
                <w:kern w:val="0"/>
                <w:sz w:val="18"/>
                <w:szCs w:val="18"/>
              </w:rPr>
            </w:pPr>
            <w:r w:rsidRPr="00830599">
              <w:rPr>
                <w:rFonts w:ascii="Times New Roman" w:eastAsia="等线" w:hAnsi="Times New Roman" w:cs="Times New Roman"/>
                <w:b/>
                <w:bCs/>
                <w:kern w:val="0"/>
                <w:sz w:val="18"/>
                <w:szCs w:val="18"/>
              </w:rPr>
              <w:t>Holiday</w:t>
            </w:r>
          </w:p>
        </w:tc>
      </w:tr>
      <w:tr w:rsidR="00830599" w:rsidRPr="00830599" w14:paraId="08BA0765" w14:textId="77777777" w:rsidTr="00830599">
        <w:trPr>
          <w:trHeight w:val="285"/>
        </w:trPr>
        <w:tc>
          <w:tcPr>
            <w:tcW w:w="0" w:type="auto"/>
            <w:tcBorders>
              <w:top w:val="nil"/>
              <w:left w:val="single" w:sz="8" w:space="0" w:color="auto"/>
              <w:bottom w:val="nil"/>
              <w:right w:val="single" w:sz="8" w:space="0" w:color="auto"/>
            </w:tcBorders>
            <w:shd w:val="clear" w:color="000000" w:fill="FFFFFF"/>
            <w:vAlign w:val="center"/>
            <w:hideMark/>
          </w:tcPr>
          <w:p w14:paraId="1017D588"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10</w:t>
            </w:r>
          </w:p>
        </w:tc>
        <w:tc>
          <w:tcPr>
            <w:tcW w:w="0" w:type="auto"/>
            <w:gridSpan w:val="4"/>
            <w:tcBorders>
              <w:top w:val="single" w:sz="8" w:space="0" w:color="auto"/>
              <w:left w:val="nil"/>
              <w:bottom w:val="single" w:sz="8" w:space="0" w:color="auto"/>
              <w:right w:val="single" w:sz="8" w:space="0" w:color="000000"/>
            </w:tcBorders>
            <w:noWrap/>
            <w:vAlign w:val="center"/>
            <w:hideMark/>
          </w:tcPr>
          <w:p w14:paraId="7D678DDB" w14:textId="77777777" w:rsidR="00830599" w:rsidRPr="00830599" w:rsidRDefault="00830599" w:rsidP="00830599">
            <w:pPr>
              <w:widowControl/>
              <w:jc w:val="center"/>
              <w:rPr>
                <w:rFonts w:ascii="Times New Roman" w:eastAsia="等线" w:hAnsi="Times New Roman" w:cs="Times New Roman"/>
                <w:b/>
                <w:bCs/>
                <w:kern w:val="0"/>
                <w:sz w:val="18"/>
                <w:szCs w:val="18"/>
              </w:rPr>
            </w:pPr>
            <w:r w:rsidRPr="00830599">
              <w:rPr>
                <w:rFonts w:ascii="Times New Roman" w:eastAsia="等线" w:hAnsi="Times New Roman" w:cs="Times New Roman"/>
                <w:b/>
                <w:bCs/>
                <w:kern w:val="0"/>
                <w:sz w:val="18"/>
                <w:szCs w:val="18"/>
              </w:rPr>
              <w:t>Mid-term Exam</w:t>
            </w:r>
          </w:p>
        </w:tc>
      </w:tr>
      <w:tr w:rsidR="00830599" w:rsidRPr="00830599" w14:paraId="0678AE0C" w14:textId="77777777" w:rsidTr="00830599">
        <w:trPr>
          <w:trHeight w:val="285"/>
        </w:trPr>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3BA527B"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11</w:t>
            </w:r>
          </w:p>
        </w:tc>
        <w:tc>
          <w:tcPr>
            <w:tcW w:w="0" w:type="auto"/>
            <w:vMerge w:val="restart"/>
            <w:tcBorders>
              <w:top w:val="nil"/>
              <w:left w:val="single" w:sz="8" w:space="0" w:color="auto"/>
              <w:bottom w:val="single" w:sz="8" w:space="0" w:color="000000"/>
              <w:right w:val="single" w:sz="8" w:space="0" w:color="auto"/>
            </w:tcBorders>
            <w:vAlign w:val="center"/>
            <w:hideMark/>
          </w:tcPr>
          <w:p w14:paraId="7DFB19A3" w14:textId="77777777" w:rsidR="00830599" w:rsidRPr="00830599" w:rsidRDefault="00830599" w:rsidP="00830599">
            <w:pPr>
              <w:widowControl/>
              <w:jc w:val="center"/>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12</w:t>
            </w:r>
          </w:p>
        </w:tc>
        <w:tc>
          <w:tcPr>
            <w:tcW w:w="0" w:type="auto"/>
            <w:tcBorders>
              <w:top w:val="nil"/>
              <w:left w:val="nil"/>
              <w:bottom w:val="single" w:sz="8" w:space="0" w:color="auto"/>
              <w:right w:val="single" w:sz="8" w:space="0" w:color="auto"/>
            </w:tcBorders>
            <w:shd w:val="clear" w:color="000000" w:fill="FFFFFF"/>
            <w:vAlign w:val="center"/>
            <w:hideMark/>
          </w:tcPr>
          <w:p w14:paraId="25138411"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Flip</w:t>
            </w:r>
          </w:p>
        </w:tc>
        <w:tc>
          <w:tcPr>
            <w:tcW w:w="0" w:type="auto"/>
            <w:tcBorders>
              <w:top w:val="nil"/>
              <w:left w:val="nil"/>
              <w:bottom w:val="single" w:sz="8" w:space="0" w:color="auto"/>
              <w:right w:val="single" w:sz="8" w:space="0" w:color="auto"/>
            </w:tcBorders>
            <w:shd w:val="clear" w:color="000000" w:fill="FFFFFF"/>
            <w:vAlign w:val="center"/>
            <w:hideMark/>
          </w:tcPr>
          <w:p w14:paraId="78BE51C5" w14:textId="77777777" w:rsidR="00830599" w:rsidRPr="00830599" w:rsidRDefault="00830599" w:rsidP="00830599">
            <w:pPr>
              <w:widowControl/>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Intangibles and goodwill</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853EB5A" w14:textId="77777777" w:rsidR="00830599" w:rsidRPr="00830599" w:rsidRDefault="00830599" w:rsidP="00830599">
            <w:pPr>
              <w:widowControl/>
              <w:rPr>
                <w:rFonts w:ascii="等线" w:eastAsia="等线" w:hAnsi="等线" w:cs="宋体" w:hint="eastAsia"/>
                <w:color w:val="000000"/>
                <w:kern w:val="0"/>
                <w:sz w:val="18"/>
                <w:szCs w:val="18"/>
              </w:rPr>
            </w:pPr>
            <w:r w:rsidRPr="00830599">
              <w:rPr>
                <w:rFonts w:ascii="等线" w:eastAsia="等线" w:hAnsi="等线" w:cs="宋体" w:hint="eastAsia"/>
                <w:color w:val="000000"/>
                <w:kern w:val="0"/>
                <w:sz w:val="18"/>
                <w:szCs w:val="18"/>
              </w:rPr>
              <w:t xml:space="preserve">　</w:t>
            </w:r>
          </w:p>
        </w:tc>
      </w:tr>
      <w:tr w:rsidR="00830599" w:rsidRPr="00830599" w14:paraId="492E032E" w14:textId="77777777" w:rsidTr="00830599">
        <w:trPr>
          <w:trHeight w:val="28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EB9A75F" w14:textId="77777777" w:rsidR="00830599" w:rsidRPr="00830599" w:rsidRDefault="00830599" w:rsidP="00830599">
            <w:pPr>
              <w:widowControl/>
              <w:jc w:val="left"/>
              <w:rPr>
                <w:rFonts w:ascii="Times New Roman" w:eastAsia="等线" w:hAnsi="Times New Roman" w:cs="Times New Roman"/>
                <w:color w:val="000000"/>
                <w:kern w:val="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14:paraId="1356DD61" w14:textId="77777777" w:rsidR="00830599" w:rsidRPr="00830599" w:rsidRDefault="00830599" w:rsidP="00830599">
            <w:pPr>
              <w:widowControl/>
              <w:jc w:val="left"/>
              <w:rPr>
                <w:rFonts w:ascii="Times New Roman" w:eastAsia="等线" w:hAnsi="Times New Roman" w:cs="Times New Roman"/>
                <w:color w:val="000000"/>
                <w:kern w:val="0"/>
                <w:sz w:val="18"/>
                <w:szCs w:val="18"/>
              </w:rPr>
            </w:pPr>
          </w:p>
        </w:tc>
        <w:tc>
          <w:tcPr>
            <w:tcW w:w="0" w:type="auto"/>
            <w:tcBorders>
              <w:top w:val="nil"/>
              <w:left w:val="nil"/>
              <w:bottom w:val="single" w:sz="8" w:space="0" w:color="auto"/>
              <w:right w:val="single" w:sz="8" w:space="0" w:color="auto"/>
            </w:tcBorders>
            <w:shd w:val="clear" w:color="000000" w:fill="FFFFFF"/>
            <w:vAlign w:val="center"/>
            <w:hideMark/>
          </w:tcPr>
          <w:p w14:paraId="06777B01" w14:textId="77777777" w:rsidR="00830599" w:rsidRPr="00830599" w:rsidRDefault="00830599" w:rsidP="00830599">
            <w:pPr>
              <w:widowControl/>
              <w:rPr>
                <w:rFonts w:ascii="等线" w:eastAsia="等线" w:hAnsi="等线" w:cs="宋体" w:hint="eastAsia"/>
                <w:b/>
                <w:bCs/>
                <w:color w:val="000000"/>
                <w:kern w:val="0"/>
                <w:sz w:val="18"/>
                <w:szCs w:val="18"/>
              </w:rPr>
            </w:pPr>
            <w:r w:rsidRPr="00830599">
              <w:rPr>
                <w:rFonts w:ascii="等线" w:eastAsia="等线" w:hAnsi="等线" w:cs="宋体" w:hint="eastAsia"/>
                <w:b/>
                <w:bCs/>
                <w:color w:val="000000"/>
                <w:kern w:val="0"/>
                <w:sz w:val="18"/>
                <w:szCs w:val="18"/>
              </w:rPr>
              <w:t xml:space="preserve">　</w:t>
            </w:r>
          </w:p>
        </w:tc>
        <w:tc>
          <w:tcPr>
            <w:tcW w:w="0" w:type="auto"/>
            <w:tcBorders>
              <w:top w:val="nil"/>
              <w:left w:val="nil"/>
              <w:bottom w:val="single" w:sz="8" w:space="0" w:color="auto"/>
              <w:right w:val="single" w:sz="8" w:space="0" w:color="auto"/>
            </w:tcBorders>
            <w:shd w:val="clear" w:color="000000" w:fill="FFFFFF"/>
            <w:vAlign w:val="center"/>
            <w:hideMark/>
          </w:tcPr>
          <w:p w14:paraId="30B681A6" w14:textId="310112DE" w:rsidR="00830599" w:rsidRPr="00830599" w:rsidRDefault="00830599" w:rsidP="00830599">
            <w:pPr>
              <w:widowControl/>
              <w:rPr>
                <w:rFonts w:ascii="Times New Roman" w:eastAsia="等线" w:hAnsi="Times New Roman" w:cs="Times New Roman"/>
                <w:b/>
                <w:bCs/>
                <w:color w:val="000000"/>
                <w:kern w:val="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14:paraId="64987E31" w14:textId="77777777" w:rsidR="00830599" w:rsidRPr="00830599" w:rsidRDefault="00830599" w:rsidP="00830599">
            <w:pPr>
              <w:widowControl/>
              <w:jc w:val="left"/>
              <w:rPr>
                <w:rFonts w:ascii="等线" w:eastAsia="等线" w:hAnsi="等线" w:cs="宋体" w:hint="eastAsia"/>
                <w:color w:val="000000"/>
                <w:kern w:val="0"/>
                <w:sz w:val="18"/>
                <w:szCs w:val="18"/>
              </w:rPr>
            </w:pPr>
          </w:p>
        </w:tc>
      </w:tr>
      <w:tr w:rsidR="00830599" w:rsidRPr="00830599" w14:paraId="0877C3CE" w14:textId="77777777" w:rsidTr="00830599">
        <w:trPr>
          <w:trHeight w:val="285"/>
        </w:trPr>
        <w:tc>
          <w:tcPr>
            <w:tcW w:w="0" w:type="auto"/>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053CCC56" w14:textId="77777777" w:rsidR="00830599" w:rsidRPr="00830599" w:rsidRDefault="00830599" w:rsidP="00830599">
            <w:pPr>
              <w:widowControl/>
              <w:rPr>
                <w:rFonts w:ascii="Times New Roman" w:eastAsia="等线" w:hAnsi="Times New Roman" w:cs="Times New Roman"/>
                <w:b/>
                <w:bCs/>
                <w:i/>
                <w:iCs/>
                <w:color w:val="000000"/>
                <w:kern w:val="0"/>
                <w:sz w:val="18"/>
                <w:szCs w:val="18"/>
              </w:rPr>
            </w:pPr>
            <w:r w:rsidRPr="00830599">
              <w:rPr>
                <w:rFonts w:ascii="Times New Roman" w:eastAsia="等线" w:hAnsi="Times New Roman" w:cs="Times New Roman"/>
                <w:b/>
                <w:bCs/>
                <w:i/>
                <w:iCs/>
                <w:color w:val="000000"/>
                <w:kern w:val="0"/>
                <w:sz w:val="18"/>
                <w:szCs w:val="18"/>
              </w:rPr>
              <w:t>Measuring Performance- Financing Activities</w:t>
            </w:r>
            <w:r w:rsidRPr="00830599">
              <w:rPr>
                <w:rFonts w:ascii="等线" w:eastAsia="等线" w:hAnsi="等线" w:cs="Times New Roman" w:hint="eastAsia"/>
                <w:b/>
                <w:bCs/>
                <w:color w:val="000000"/>
                <w:kern w:val="0"/>
                <w:sz w:val="18"/>
                <w:szCs w:val="18"/>
              </w:rPr>
              <w:t xml:space="preserve">　</w:t>
            </w:r>
          </w:p>
        </w:tc>
      </w:tr>
      <w:tr w:rsidR="00830599" w:rsidRPr="00830599" w14:paraId="5DD03BD8" w14:textId="77777777" w:rsidTr="00830599">
        <w:trPr>
          <w:trHeight w:val="285"/>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59F7107"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12</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00C0066B" w14:textId="77777777" w:rsidR="00830599" w:rsidRPr="00830599" w:rsidRDefault="00830599" w:rsidP="00830599">
            <w:pPr>
              <w:widowControl/>
              <w:jc w:val="center"/>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14</w:t>
            </w:r>
          </w:p>
        </w:tc>
        <w:tc>
          <w:tcPr>
            <w:tcW w:w="0" w:type="auto"/>
            <w:vMerge w:val="restart"/>
            <w:tcBorders>
              <w:top w:val="nil"/>
              <w:left w:val="single" w:sz="8" w:space="0" w:color="auto"/>
              <w:bottom w:val="single" w:sz="8" w:space="0" w:color="000000"/>
              <w:right w:val="single" w:sz="8" w:space="0" w:color="auto"/>
            </w:tcBorders>
            <w:vAlign w:val="center"/>
            <w:hideMark/>
          </w:tcPr>
          <w:p w14:paraId="61C2E77F"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Flip</w:t>
            </w:r>
          </w:p>
        </w:tc>
        <w:tc>
          <w:tcPr>
            <w:tcW w:w="0" w:type="auto"/>
            <w:tcBorders>
              <w:top w:val="nil"/>
              <w:left w:val="nil"/>
              <w:bottom w:val="single" w:sz="8" w:space="0" w:color="auto"/>
              <w:right w:val="single" w:sz="8" w:space="0" w:color="auto"/>
            </w:tcBorders>
            <w:shd w:val="clear" w:color="000000" w:fill="FFFFFF"/>
            <w:vAlign w:val="center"/>
            <w:hideMark/>
          </w:tcPr>
          <w:p w14:paraId="0D37EEEC" w14:textId="77777777" w:rsidR="00830599" w:rsidRPr="00830599" w:rsidRDefault="00830599" w:rsidP="00830599">
            <w:pPr>
              <w:widowControl/>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Financing liabilities: bonds and long-term Notes Payable</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5D5955F" w14:textId="77777777" w:rsidR="00830599" w:rsidRPr="00830599" w:rsidRDefault="00830599" w:rsidP="00830599">
            <w:pPr>
              <w:widowControl/>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E14-7;E14-9;P14-4</w:t>
            </w:r>
          </w:p>
        </w:tc>
      </w:tr>
      <w:tr w:rsidR="00830599" w:rsidRPr="00830599" w14:paraId="54C3792C" w14:textId="77777777" w:rsidTr="00830599">
        <w:trPr>
          <w:trHeight w:val="285"/>
        </w:trPr>
        <w:tc>
          <w:tcPr>
            <w:tcW w:w="0" w:type="auto"/>
            <w:vMerge/>
            <w:tcBorders>
              <w:top w:val="nil"/>
              <w:left w:val="single" w:sz="8" w:space="0" w:color="auto"/>
              <w:bottom w:val="single" w:sz="8" w:space="0" w:color="000000"/>
              <w:right w:val="single" w:sz="8" w:space="0" w:color="auto"/>
            </w:tcBorders>
            <w:vAlign w:val="center"/>
            <w:hideMark/>
          </w:tcPr>
          <w:p w14:paraId="1894C19C" w14:textId="77777777" w:rsidR="00830599" w:rsidRPr="00830599" w:rsidRDefault="00830599" w:rsidP="00830599">
            <w:pPr>
              <w:widowControl/>
              <w:jc w:val="left"/>
              <w:rPr>
                <w:rFonts w:ascii="Times New Roman" w:eastAsia="等线" w:hAnsi="Times New Roman" w:cs="Times New Roman"/>
                <w:color w:val="000000"/>
                <w:kern w:val="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14:paraId="1DD445FB" w14:textId="77777777" w:rsidR="00830599" w:rsidRPr="00830599" w:rsidRDefault="00830599" w:rsidP="00830599">
            <w:pPr>
              <w:widowControl/>
              <w:jc w:val="left"/>
              <w:rPr>
                <w:rFonts w:ascii="Times New Roman" w:eastAsia="等线" w:hAnsi="Times New Roman" w:cs="Times New Roman"/>
                <w:color w:val="000000"/>
                <w:kern w:val="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14:paraId="738D6C85"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p>
        </w:tc>
        <w:tc>
          <w:tcPr>
            <w:tcW w:w="0" w:type="auto"/>
            <w:tcBorders>
              <w:top w:val="nil"/>
              <w:left w:val="nil"/>
              <w:bottom w:val="single" w:sz="8" w:space="0" w:color="auto"/>
              <w:right w:val="single" w:sz="8" w:space="0" w:color="auto"/>
            </w:tcBorders>
            <w:shd w:val="clear" w:color="000000" w:fill="FFFFFF"/>
            <w:vAlign w:val="center"/>
            <w:hideMark/>
          </w:tcPr>
          <w:p w14:paraId="13892F51" w14:textId="0B5DEA16" w:rsidR="00830599" w:rsidRPr="00830599" w:rsidRDefault="00830599" w:rsidP="00830599">
            <w:pPr>
              <w:widowControl/>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Indivi</w:t>
            </w:r>
            <w:r w:rsidR="006061A4">
              <w:rPr>
                <w:rFonts w:ascii="Times New Roman" w:eastAsia="等线" w:hAnsi="Times New Roman" w:cs="Times New Roman" w:hint="eastAsia"/>
                <w:b/>
                <w:bCs/>
                <w:color w:val="000000"/>
                <w:kern w:val="0"/>
                <w:sz w:val="18"/>
                <w:szCs w:val="18"/>
              </w:rPr>
              <w:t>dual</w:t>
            </w:r>
            <w:r w:rsidRPr="00830599">
              <w:rPr>
                <w:rFonts w:ascii="Times New Roman" w:eastAsia="等线" w:hAnsi="Times New Roman" w:cs="Times New Roman"/>
                <w:b/>
                <w:bCs/>
                <w:color w:val="000000"/>
                <w:kern w:val="0"/>
                <w:sz w:val="18"/>
                <w:szCs w:val="18"/>
              </w:rPr>
              <w:t xml:space="preserve"> case </w:t>
            </w:r>
            <w:r w:rsidR="00E3016A">
              <w:rPr>
                <w:rFonts w:ascii="Times New Roman" w:eastAsia="等线" w:hAnsi="Times New Roman" w:cs="Times New Roman" w:hint="eastAsia"/>
                <w:b/>
                <w:bCs/>
                <w:color w:val="000000"/>
                <w:kern w:val="0"/>
                <w:sz w:val="18"/>
                <w:szCs w:val="18"/>
              </w:rPr>
              <w:t>3</w:t>
            </w:r>
            <w:r w:rsidRPr="00830599">
              <w:rPr>
                <w:rFonts w:ascii="Times New Roman" w:eastAsia="等线" w:hAnsi="Times New Roman" w:cs="Times New Roman"/>
                <w:b/>
                <w:bCs/>
                <w:color w:val="000000"/>
                <w:kern w:val="0"/>
                <w:sz w:val="18"/>
                <w:szCs w:val="18"/>
              </w:rPr>
              <w:t>: FEDEX</w:t>
            </w:r>
          </w:p>
        </w:tc>
        <w:tc>
          <w:tcPr>
            <w:tcW w:w="0" w:type="auto"/>
            <w:vMerge/>
            <w:tcBorders>
              <w:top w:val="nil"/>
              <w:left w:val="single" w:sz="8" w:space="0" w:color="auto"/>
              <w:bottom w:val="single" w:sz="8" w:space="0" w:color="000000"/>
              <w:right w:val="single" w:sz="8" w:space="0" w:color="auto"/>
            </w:tcBorders>
            <w:vAlign w:val="center"/>
            <w:hideMark/>
          </w:tcPr>
          <w:p w14:paraId="10E8F9CA"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p>
        </w:tc>
      </w:tr>
      <w:tr w:rsidR="00830599" w:rsidRPr="00830599" w14:paraId="26FE23D1" w14:textId="77777777" w:rsidTr="00830599">
        <w:trPr>
          <w:trHeight w:val="285"/>
        </w:trPr>
        <w:tc>
          <w:tcPr>
            <w:tcW w:w="0" w:type="auto"/>
            <w:vMerge w:val="restart"/>
            <w:tcBorders>
              <w:top w:val="nil"/>
              <w:left w:val="single" w:sz="8" w:space="0" w:color="auto"/>
              <w:bottom w:val="single" w:sz="8" w:space="0" w:color="000000"/>
              <w:right w:val="single" w:sz="8" w:space="0" w:color="auto"/>
            </w:tcBorders>
            <w:noWrap/>
            <w:vAlign w:val="center"/>
            <w:hideMark/>
          </w:tcPr>
          <w:p w14:paraId="6A0C6F10"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13</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A0DB018" w14:textId="77777777" w:rsidR="00830599" w:rsidRPr="00830599" w:rsidRDefault="00830599" w:rsidP="00830599">
            <w:pPr>
              <w:widowControl/>
              <w:jc w:val="center"/>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2</w:t>
            </w:r>
          </w:p>
        </w:tc>
        <w:tc>
          <w:tcPr>
            <w:tcW w:w="0" w:type="auto"/>
            <w:tcBorders>
              <w:top w:val="nil"/>
              <w:left w:val="nil"/>
              <w:bottom w:val="single" w:sz="8" w:space="0" w:color="auto"/>
              <w:right w:val="single" w:sz="8" w:space="0" w:color="auto"/>
            </w:tcBorders>
            <w:noWrap/>
            <w:vAlign w:val="center"/>
            <w:hideMark/>
          </w:tcPr>
          <w:p w14:paraId="7A298F83"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Lecture</w:t>
            </w:r>
          </w:p>
        </w:tc>
        <w:tc>
          <w:tcPr>
            <w:tcW w:w="0" w:type="auto"/>
            <w:tcBorders>
              <w:top w:val="nil"/>
              <w:left w:val="nil"/>
              <w:bottom w:val="single" w:sz="8" w:space="0" w:color="auto"/>
              <w:right w:val="single" w:sz="8" w:space="0" w:color="auto"/>
            </w:tcBorders>
            <w:shd w:val="clear" w:color="000000" w:fill="FFFFFF"/>
            <w:vAlign w:val="center"/>
            <w:hideMark/>
          </w:tcPr>
          <w:p w14:paraId="27738C1A" w14:textId="77777777" w:rsidR="00830599" w:rsidRPr="00830599" w:rsidRDefault="00830599" w:rsidP="00830599">
            <w:pPr>
              <w:widowControl/>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Measurement basics &amp;Fair Value</w:t>
            </w:r>
          </w:p>
        </w:tc>
        <w:tc>
          <w:tcPr>
            <w:tcW w:w="0" w:type="auto"/>
            <w:tcBorders>
              <w:top w:val="nil"/>
              <w:left w:val="nil"/>
              <w:bottom w:val="single" w:sz="8" w:space="0" w:color="auto"/>
              <w:right w:val="single" w:sz="8" w:space="0" w:color="auto"/>
            </w:tcBorders>
            <w:shd w:val="clear" w:color="000000" w:fill="FFFFFF"/>
            <w:vAlign w:val="center"/>
            <w:hideMark/>
          </w:tcPr>
          <w:p w14:paraId="16D2907F" w14:textId="63AF6FCA" w:rsidR="00830599" w:rsidRPr="00830599" w:rsidRDefault="00830599" w:rsidP="00830599">
            <w:pPr>
              <w:widowControl/>
              <w:rPr>
                <w:rFonts w:ascii="等线" w:eastAsia="等线" w:hAnsi="等线" w:cs="宋体" w:hint="eastAsia"/>
                <w:b/>
                <w:bCs/>
                <w:color w:val="000000"/>
                <w:kern w:val="0"/>
                <w:sz w:val="18"/>
                <w:szCs w:val="18"/>
              </w:rPr>
            </w:pPr>
          </w:p>
        </w:tc>
      </w:tr>
      <w:tr w:rsidR="00830599" w:rsidRPr="00830599" w14:paraId="53D12C77" w14:textId="77777777" w:rsidTr="00830599">
        <w:trPr>
          <w:trHeight w:val="285"/>
        </w:trPr>
        <w:tc>
          <w:tcPr>
            <w:tcW w:w="0" w:type="auto"/>
            <w:vMerge/>
            <w:tcBorders>
              <w:top w:val="nil"/>
              <w:left w:val="single" w:sz="8" w:space="0" w:color="auto"/>
              <w:bottom w:val="single" w:sz="8" w:space="0" w:color="000000"/>
              <w:right w:val="single" w:sz="8" w:space="0" w:color="auto"/>
            </w:tcBorders>
            <w:vAlign w:val="center"/>
            <w:hideMark/>
          </w:tcPr>
          <w:p w14:paraId="7EB0CDEE" w14:textId="77777777" w:rsidR="00830599" w:rsidRPr="00830599" w:rsidRDefault="00830599" w:rsidP="00830599">
            <w:pPr>
              <w:widowControl/>
              <w:jc w:val="left"/>
              <w:rPr>
                <w:rFonts w:ascii="Times New Roman" w:eastAsia="等线" w:hAnsi="Times New Roman" w:cs="Times New Roman"/>
                <w:color w:val="000000"/>
                <w:kern w:val="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14:paraId="5FD92ED3" w14:textId="77777777" w:rsidR="00830599" w:rsidRPr="00830599" w:rsidRDefault="00830599" w:rsidP="00830599">
            <w:pPr>
              <w:widowControl/>
              <w:jc w:val="left"/>
              <w:rPr>
                <w:rFonts w:ascii="Times New Roman" w:eastAsia="等线" w:hAnsi="Times New Roman" w:cs="Times New Roman"/>
                <w:color w:val="000000"/>
                <w:kern w:val="0"/>
                <w:sz w:val="18"/>
                <w:szCs w:val="18"/>
              </w:rPr>
            </w:pPr>
          </w:p>
        </w:tc>
        <w:tc>
          <w:tcPr>
            <w:tcW w:w="0" w:type="auto"/>
            <w:tcBorders>
              <w:top w:val="nil"/>
              <w:left w:val="nil"/>
              <w:bottom w:val="single" w:sz="8" w:space="0" w:color="auto"/>
              <w:right w:val="single" w:sz="8" w:space="0" w:color="auto"/>
            </w:tcBorders>
            <w:noWrap/>
            <w:vAlign w:val="center"/>
            <w:hideMark/>
          </w:tcPr>
          <w:p w14:paraId="29E64F29" w14:textId="77777777" w:rsidR="00830599" w:rsidRPr="00830599" w:rsidRDefault="00830599" w:rsidP="00830599">
            <w:pPr>
              <w:widowControl/>
              <w:jc w:val="left"/>
              <w:rPr>
                <w:rFonts w:ascii="等线" w:eastAsia="等线" w:hAnsi="等线" w:cs="宋体" w:hint="eastAsia"/>
                <w:color w:val="000000"/>
                <w:kern w:val="0"/>
                <w:szCs w:val="21"/>
              </w:rPr>
            </w:pPr>
            <w:r w:rsidRPr="00830599">
              <w:rPr>
                <w:rFonts w:ascii="等线" w:eastAsia="等线" w:hAnsi="等线" w:cs="宋体" w:hint="eastAsia"/>
                <w:color w:val="000000"/>
                <w:kern w:val="0"/>
                <w:szCs w:val="21"/>
              </w:rPr>
              <w:t xml:space="preserve">　</w:t>
            </w:r>
          </w:p>
        </w:tc>
        <w:tc>
          <w:tcPr>
            <w:tcW w:w="0" w:type="auto"/>
            <w:tcBorders>
              <w:top w:val="nil"/>
              <w:left w:val="nil"/>
              <w:bottom w:val="single" w:sz="8" w:space="0" w:color="auto"/>
              <w:right w:val="single" w:sz="8" w:space="0" w:color="auto"/>
            </w:tcBorders>
            <w:shd w:val="clear" w:color="000000" w:fill="FFFFFF"/>
            <w:vAlign w:val="center"/>
            <w:hideMark/>
          </w:tcPr>
          <w:p w14:paraId="2A2454CD" w14:textId="2728A323" w:rsidR="00830599" w:rsidRDefault="00830599" w:rsidP="00830599">
            <w:pPr>
              <w:widowControl/>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Group case 1:</w:t>
            </w:r>
            <w:r w:rsidR="00E3016A">
              <w:rPr>
                <w:rFonts w:ascii="Times New Roman" w:eastAsia="等线" w:hAnsi="Times New Roman" w:cs="Times New Roman" w:hint="eastAsia"/>
                <w:b/>
                <w:bCs/>
                <w:color w:val="000000"/>
                <w:kern w:val="0"/>
                <w:sz w:val="18"/>
                <w:szCs w:val="18"/>
              </w:rPr>
              <w:t xml:space="preserve"> MEASURE UP</w:t>
            </w:r>
          </w:p>
          <w:p w14:paraId="0377B110" w14:textId="5FF9BC3B" w:rsidR="00E3016A" w:rsidRPr="00830599" w:rsidRDefault="00E3016A" w:rsidP="00830599">
            <w:pPr>
              <w:widowControl/>
              <w:rPr>
                <w:rFonts w:ascii="Times New Roman" w:eastAsia="等线" w:hAnsi="Times New Roman" w:cs="Times New Roman"/>
                <w:b/>
                <w:bCs/>
                <w:color w:val="000000"/>
                <w:kern w:val="0"/>
                <w:sz w:val="18"/>
                <w:szCs w:val="18"/>
              </w:rPr>
            </w:pPr>
            <w:r>
              <w:rPr>
                <w:rFonts w:ascii="Times New Roman" w:eastAsia="等线" w:hAnsi="Times New Roman" w:cs="Times New Roman" w:hint="eastAsia"/>
                <w:b/>
                <w:bCs/>
                <w:color w:val="000000"/>
                <w:kern w:val="0"/>
                <w:sz w:val="18"/>
                <w:szCs w:val="18"/>
              </w:rPr>
              <w:t xml:space="preserve">Group </w:t>
            </w:r>
            <w:r w:rsidRPr="00830599">
              <w:rPr>
                <w:rFonts w:ascii="Times New Roman" w:eastAsia="等线" w:hAnsi="Times New Roman" w:cs="Times New Roman"/>
                <w:b/>
                <w:bCs/>
                <w:color w:val="000000"/>
                <w:kern w:val="0"/>
                <w:sz w:val="18"/>
                <w:szCs w:val="18"/>
              </w:rPr>
              <w:t xml:space="preserve">case </w:t>
            </w:r>
            <w:r>
              <w:rPr>
                <w:rFonts w:ascii="Times New Roman" w:eastAsia="等线" w:hAnsi="Times New Roman" w:cs="Times New Roman" w:hint="eastAsia"/>
                <w:b/>
                <w:bCs/>
                <w:color w:val="000000"/>
                <w:kern w:val="0"/>
                <w:sz w:val="18"/>
                <w:szCs w:val="18"/>
              </w:rPr>
              <w:t>2</w:t>
            </w:r>
            <w:r w:rsidRPr="00830599">
              <w:rPr>
                <w:rFonts w:ascii="Times New Roman" w:eastAsia="等线" w:hAnsi="Times New Roman" w:cs="Times New Roman"/>
                <w:b/>
                <w:bCs/>
                <w:color w:val="000000"/>
                <w:kern w:val="0"/>
                <w:sz w:val="18"/>
                <w:szCs w:val="18"/>
              </w:rPr>
              <w:t>: ZOOLOGICAL</w:t>
            </w:r>
          </w:p>
        </w:tc>
        <w:tc>
          <w:tcPr>
            <w:tcW w:w="0" w:type="auto"/>
            <w:tcBorders>
              <w:top w:val="nil"/>
              <w:left w:val="nil"/>
              <w:bottom w:val="single" w:sz="8" w:space="0" w:color="auto"/>
              <w:right w:val="single" w:sz="8" w:space="0" w:color="auto"/>
            </w:tcBorders>
            <w:shd w:val="clear" w:color="000000" w:fill="FFFFFF"/>
            <w:vAlign w:val="center"/>
            <w:hideMark/>
          </w:tcPr>
          <w:p w14:paraId="21D06C23" w14:textId="77777777" w:rsidR="00830599" w:rsidRPr="00830599" w:rsidRDefault="00830599" w:rsidP="00830599">
            <w:pPr>
              <w:widowControl/>
              <w:rPr>
                <w:rFonts w:ascii="等线" w:eastAsia="等线" w:hAnsi="等线" w:cs="宋体" w:hint="eastAsia"/>
                <w:b/>
                <w:bCs/>
                <w:color w:val="000000"/>
                <w:kern w:val="0"/>
                <w:sz w:val="18"/>
                <w:szCs w:val="18"/>
              </w:rPr>
            </w:pPr>
            <w:r w:rsidRPr="00830599">
              <w:rPr>
                <w:rFonts w:ascii="等线" w:eastAsia="等线" w:hAnsi="等线" w:cs="宋体" w:hint="eastAsia"/>
                <w:b/>
                <w:bCs/>
                <w:color w:val="000000"/>
                <w:kern w:val="0"/>
                <w:sz w:val="18"/>
                <w:szCs w:val="18"/>
              </w:rPr>
              <w:t xml:space="preserve">　</w:t>
            </w:r>
          </w:p>
        </w:tc>
      </w:tr>
      <w:tr w:rsidR="00830599" w:rsidRPr="00830599" w14:paraId="4D60177A" w14:textId="77777777" w:rsidTr="00830599">
        <w:trPr>
          <w:trHeight w:val="285"/>
        </w:trPr>
        <w:tc>
          <w:tcPr>
            <w:tcW w:w="0" w:type="auto"/>
            <w:tcBorders>
              <w:top w:val="nil"/>
              <w:left w:val="single" w:sz="8" w:space="0" w:color="auto"/>
              <w:bottom w:val="single" w:sz="8" w:space="0" w:color="auto"/>
              <w:right w:val="single" w:sz="8" w:space="0" w:color="auto"/>
            </w:tcBorders>
            <w:noWrap/>
            <w:vAlign w:val="center"/>
            <w:hideMark/>
          </w:tcPr>
          <w:p w14:paraId="1AA3C273"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14</w:t>
            </w:r>
          </w:p>
        </w:tc>
        <w:tc>
          <w:tcPr>
            <w:tcW w:w="0" w:type="auto"/>
            <w:tcBorders>
              <w:top w:val="nil"/>
              <w:left w:val="nil"/>
              <w:bottom w:val="single" w:sz="8" w:space="0" w:color="auto"/>
              <w:right w:val="single" w:sz="8" w:space="0" w:color="auto"/>
            </w:tcBorders>
            <w:shd w:val="clear" w:color="000000" w:fill="FFFFFF"/>
            <w:vAlign w:val="center"/>
            <w:hideMark/>
          </w:tcPr>
          <w:p w14:paraId="17677ADD" w14:textId="77777777" w:rsidR="00830599" w:rsidRPr="00830599" w:rsidRDefault="00830599" w:rsidP="00830599">
            <w:pPr>
              <w:widowControl/>
              <w:jc w:val="center"/>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4&amp;22</w:t>
            </w:r>
          </w:p>
        </w:tc>
        <w:tc>
          <w:tcPr>
            <w:tcW w:w="0" w:type="auto"/>
            <w:tcBorders>
              <w:top w:val="nil"/>
              <w:left w:val="nil"/>
              <w:bottom w:val="single" w:sz="8" w:space="0" w:color="auto"/>
              <w:right w:val="single" w:sz="8" w:space="0" w:color="auto"/>
            </w:tcBorders>
            <w:noWrap/>
            <w:vAlign w:val="center"/>
            <w:hideMark/>
          </w:tcPr>
          <w:p w14:paraId="77E135E4"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Lecture</w:t>
            </w:r>
          </w:p>
        </w:tc>
        <w:tc>
          <w:tcPr>
            <w:tcW w:w="0" w:type="auto"/>
            <w:tcBorders>
              <w:top w:val="nil"/>
              <w:left w:val="nil"/>
              <w:bottom w:val="single" w:sz="8" w:space="0" w:color="auto"/>
              <w:right w:val="single" w:sz="8" w:space="0" w:color="auto"/>
            </w:tcBorders>
            <w:shd w:val="clear" w:color="000000" w:fill="FFFFFF"/>
            <w:vAlign w:val="center"/>
            <w:hideMark/>
          </w:tcPr>
          <w:p w14:paraId="15DD6238" w14:textId="77777777" w:rsidR="00830599" w:rsidRPr="00830599" w:rsidRDefault="00830599" w:rsidP="00830599">
            <w:pPr>
              <w:widowControl/>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The balance sheet and the statement of shareholders’ equity</w:t>
            </w:r>
          </w:p>
        </w:tc>
        <w:tc>
          <w:tcPr>
            <w:tcW w:w="0" w:type="auto"/>
            <w:tcBorders>
              <w:top w:val="nil"/>
              <w:left w:val="nil"/>
              <w:bottom w:val="single" w:sz="8" w:space="0" w:color="auto"/>
              <w:right w:val="single" w:sz="8" w:space="0" w:color="auto"/>
            </w:tcBorders>
            <w:shd w:val="clear" w:color="000000" w:fill="FFFFFF"/>
            <w:vAlign w:val="center"/>
            <w:hideMark/>
          </w:tcPr>
          <w:p w14:paraId="690DB185" w14:textId="47669537" w:rsidR="00830599" w:rsidRPr="00830599" w:rsidRDefault="00830599" w:rsidP="00830599">
            <w:pPr>
              <w:widowControl/>
              <w:rPr>
                <w:rFonts w:ascii="等线" w:eastAsia="等线" w:hAnsi="等线" w:cs="宋体" w:hint="eastAsia"/>
                <w:color w:val="000000"/>
                <w:kern w:val="0"/>
                <w:sz w:val="18"/>
                <w:szCs w:val="18"/>
              </w:rPr>
            </w:pPr>
            <w:r w:rsidRPr="00830599">
              <w:rPr>
                <w:rFonts w:ascii="等线" w:eastAsia="等线" w:hAnsi="等线" w:cs="宋体" w:hint="eastAsia"/>
                <w:color w:val="000000"/>
                <w:kern w:val="0"/>
                <w:sz w:val="18"/>
                <w:szCs w:val="18"/>
              </w:rPr>
              <w:t xml:space="preserve">　</w:t>
            </w:r>
          </w:p>
        </w:tc>
      </w:tr>
      <w:tr w:rsidR="00830599" w:rsidRPr="00830599" w14:paraId="7EF747D4" w14:textId="77777777" w:rsidTr="00830599">
        <w:trPr>
          <w:trHeight w:val="285"/>
        </w:trPr>
        <w:tc>
          <w:tcPr>
            <w:tcW w:w="0" w:type="auto"/>
            <w:vMerge w:val="restart"/>
            <w:tcBorders>
              <w:top w:val="nil"/>
              <w:left w:val="single" w:sz="8" w:space="0" w:color="auto"/>
              <w:bottom w:val="single" w:sz="8" w:space="0" w:color="000000"/>
              <w:right w:val="single" w:sz="8" w:space="0" w:color="auto"/>
            </w:tcBorders>
            <w:noWrap/>
            <w:vAlign w:val="center"/>
            <w:hideMark/>
          </w:tcPr>
          <w:p w14:paraId="7A718D31"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15</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14283E3" w14:textId="77777777" w:rsidR="00830599" w:rsidRPr="00830599" w:rsidRDefault="00830599" w:rsidP="00830599">
            <w:pPr>
              <w:widowControl/>
              <w:jc w:val="center"/>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5&amp;21</w:t>
            </w:r>
          </w:p>
        </w:tc>
        <w:tc>
          <w:tcPr>
            <w:tcW w:w="0" w:type="auto"/>
            <w:tcBorders>
              <w:top w:val="nil"/>
              <w:left w:val="nil"/>
              <w:bottom w:val="single" w:sz="8" w:space="0" w:color="auto"/>
              <w:right w:val="single" w:sz="8" w:space="0" w:color="auto"/>
            </w:tcBorders>
            <w:noWrap/>
            <w:vAlign w:val="center"/>
            <w:hideMark/>
          </w:tcPr>
          <w:p w14:paraId="1FCA9BAB"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Lecture</w:t>
            </w:r>
          </w:p>
        </w:tc>
        <w:tc>
          <w:tcPr>
            <w:tcW w:w="0" w:type="auto"/>
            <w:tcBorders>
              <w:top w:val="nil"/>
              <w:left w:val="nil"/>
              <w:bottom w:val="single" w:sz="8" w:space="0" w:color="auto"/>
              <w:right w:val="single" w:sz="8" w:space="0" w:color="auto"/>
            </w:tcBorders>
            <w:shd w:val="clear" w:color="000000" w:fill="FFFFFF"/>
            <w:vAlign w:val="center"/>
            <w:hideMark/>
          </w:tcPr>
          <w:p w14:paraId="3AC2C0DE" w14:textId="77777777" w:rsidR="00830599" w:rsidRPr="00830599" w:rsidRDefault="00830599" w:rsidP="00830599">
            <w:pPr>
              <w:widowControl/>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Income statement and statement of cash flows</w:t>
            </w:r>
          </w:p>
        </w:tc>
        <w:tc>
          <w:tcPr>
            <w:tcW w:w="0" w:type="auto"/>
            <w:tcBorders>
              <w:top w:val="nil"/>
              <w:left w:val="nil"/>
              <w:bottom w:val="single" w:sz="8" w:space="0" w:color="auto"/>
              <w:right w:val="single" w:sz="8" w:space="0" w:color="auto"/>
            </w:tcBorders>
            <w:shd w:val="clear" w:color="000000" w:fill="FFFFFF"/>
            <w:vAlign w:val="center"/>
            <w:hideMark/>
          </w:tcPr>
          <w:p w14:paraId="5C6DE501" w14:textId="45774568" w:rsidR="00830599" w:rsidRPr="00830599" w:rsidRDefault="00830599" w:rsidP="00830599">
            <w:pPr>
              <w:widowControl/>
              <w:rPr>
                <w:rFonts w:ascii="等线" w:eastAsia="等线" w:hAnsi="等线" w:cs="宋体" w:hint="eastAsia"/>
                <w:color w:val="000000"/>
                <w:kern w:val="0"/>
                <w:sz w:val="18"/>
                <w:szCs w:val="18"/>
              </w:rPr>
            </w:pPr>
            <w:r w:rsidRPr="00830599">
              <w:rPr>
                <w:rFonts w:ascii="等线" w:eastAsia="等线" w:hAnsi="等线" w:cs="宋体" w:hint="eastAsia"/>
                <w:color w:val="000000"/>
                <w:kern w:val="0"/>
                <w:sz w:val="18"/>
                <w:szCs w:val="18"/>
              </w:rPr>
              <w:t xml:space="preserve">　</w:t>
            </w:r>
          </w:p>
        </w:tc>
      </w:tr>
      <w:tr w:rsidR="00830599" w:rsidRPr="00830599" w14:paraId="1FBC152D" w14:textId="77777777" w:rsidTr="00830599">
        <w:trPr>
          <w:trHeight w:val="285"/>
        </w:trPr>
        <w:tc>
          <w:tcPr>
            <w:tcW w:w="0" w:type="auto"/>
            <w:vMerge/>
            <w:tcBorders>
              <w:top w:val="nil"/>
              <w:left w:val="single" w:sz="8" w:space="0" w:color="auto"/>
              <w:bottom w:val="single" w:sz="8" w:space="0" w:color="000000"/>
              <w:right w:val="single" w:sz="8" w:space="0" w:color="auto"/>
            </w:tcBorders>
            <w:vAlign w:val="center"/>
            <w:hideMark/>
          </w:tcPr>
          <w:p w14:paraId="6F8B8281" w14:textId="77777777" w:rsidR="00830599" w:rsidRPr="00830599" w:rsidRDefault="00830599" w:rsidP="00830599">
            <w:pPr>
              <w:widowControl/>
              <w:jc w:val="left"/>
              <w:rPr>
                <w:rFonts w:ascii="Times New Roman" w:eastAsia="等线" w:hAnsi="Times New Roman" w:cs="Times New Roman"/>
                <w:color w:val="000000"/>
                <w:kern w:val="0"/>
                <w:sz w:val="18"/>
                <w:szCs w:val="18"/>
              </w:rPr>
            </w:pPr>
          </w:p>
        </w:tc>
        <w:tc>
          <w:tcPr>
            <w:tcW w:w="0" w:type="auto"/>
            <w:vMerge/>
            <w:tcBorders>
              <w:top w:val="nil"/>
              <w:left w:val="single" w:sz="8" w:space="0" w:color="auto"/>
              <w:bottom w:val="single" w:sz="8" w:space="0" w:color="000000"/>
              <w:right w:val="single" w:sz="8" w:space="0" w:color="auto"/>
            </w:tcBorders>
            <w:vAlign w:val="center"/>
            <w:hideMark/>
          </w:tcPr>
          <w:p w14:paraId="561A7DAE" w14:textId="77777777" w:rsidR="00830599" w:rsidRPr="00830599" w:rsidRDefault="00830599" w:rsidP="00830599">
            <w:pPr>
              <w:widowControl/>
              <w:jc w:val="left"/>
              <w:rPr>
                <w:rFonts w:ascii="Times New Roman" w:eastAsia="等线" w:hAnsi="Times New Roman" w:cs="Times New Roman"/>
                <w:color w:val="000000"/>
                <w:kern w:val="0"/>
                <w:sz w:val="18"/>
                <w:szCs w:val="18"/>
              </w:rPr>
            </w:pPr>
          </w:p>
        </w:tc>
        <w:tc>
          <w:tcPr>
            <w:tcW w:w="0" w:type="auto"/>
            <w:tcBorders>
              <w:top w:val="nil"/>
              <w:left w:val="nil"/>
              <w:bottom w:val="single" w:sz="8" w:space="0" w:color="auto"/>
              <w:right w:val="single" w:sz="8" w:space="0" w:color="auto"/>
            </w:tcBorders>
            <w:noWrap/>
            <w:vAlign w:val="center"/>
            <w:hideMark/>
          </w:tcPr>
          <w:p w14:paraId="51546EED"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 xml:space="preserve">　</w:t>
            </w:r>
          </w:p>
        </w:tc>
        <w:tc>
          <w:tcPr>
            <w:tcW w:w="0" w:type="auto"/>
            <w:tcBorders>
              <w:top w:val="nil"/>
              <w:left w:val="nil"/>
              <w:bottom w:val="single" w:sz="8" w:space="0" w:color="auto"/>
              <w:right w:val="single" w:sz="8" w:space="0" w:color="auto"/>
            </w:tcBorders>
            <w:shd w:val="clear" w:color="000000" w:fill="FFFFFF"/>
            <w:vAlign w:val="center"/>
            <w:hideMark/>
          </w:tcPr>
          <w:p w14:paraId="2F305776" w14:textId="77777777" w:rsidR="00830599" w:rsidRPr="00830599" w:rsidRDefault="00830599" w:rsidP="00830599">
            <w:pPr>
              <w:widowControl/>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Group case 2: AMENHOTEP</w:t>
            </w:r>
          </w:p>
        </w:tc>
        <w:tc>
          <w:tcPr>
            <w:tcW w:w="0" w:type="auto"/>
            <w:tcBorders>
              <w:top w:val="nil"/>
              <w:left w:val="nil"/>
              <w:bottom w:val="single" w:sz="8" w:space="0" w:color="auto"/>
              <w:right w:val="single" w:sz="8" w:space="0" w:color="auto"/>
            </w:tcBorders>
            <w:shd w:val="clear" w:color="000000" w:fill="FFFFFF"/>
            <w:vAlign w:val="center"/>
            <w:hideMark/>
          </w:tcPr>
          <w:p w14:paraId="6C9809C7" w14:textId="77777777" w:rsidR="00830599" w:rsidRPr="00830599" w:rsidRDefault="00830599" w:rsidP="00830599">
            <w:pPr>
              <w:widowControl/>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 xml:space="preserve">　</w:t>
            </w:r>
          </w:p>
        </w:tc>
      </w:tr>
      <w:tr w:rsidR="00830599" w:rsidRPr="00830599" w14:paraId="52AEDF7A" w14:textId="77777777" w:rsidTr="000B5FC9">
        <w:trPr>
          <w:trHeight w:val="285"/>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0D8518D2"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16</w:t>
            </w:r>
          </w:p>
        </w:tc>
        <w:tc>
          <w:tcPr>
            <w:tcW w:w="0" w:type="auto"/>
            <w:tcBorders>
              <w:top w:val="nil"/>
              <w:left w:val="nil"/>
              <w:bottom w:val="single" w:sz="8" w:space="0" w:color="auto"/>
              <w:right w:val="single" w:sz="8" w:space="0" w:color="auto"/>
            </w:tcBorders>
            <w:shd w:val="clear" w:color="000000" w:fill="FFFFFF"/>
            <w:vAlign w:val="center"/>
            <w:hideMark/>
          </w:tcPr>
          <w:p w14:paraId="4615EFFA" w14:textId="77777777" w:rsidR="00830599" w:rsidRPr="00830599" w:rsidRDefault="00830599" w:rsidP="00830599">
            <w:pPr>
              <w:widowControl/>
              <w:jc w:val="center"/>
              <w:rPr>
                <w:rFonts w:ascii="等线" w:eastAsia="等线" w:hAnsi="等线" w:cs="宋体" w:hint="eastAsia"/>
                <w:color w:val="000000"/>
                <w:kern w:val="0"/>
                <w:sz w:val="18"/>
                <w:szCs w:val="18"/>
              </w:rPr>
            </w:pPr>
            <w:r w:rsidRPr="00830599">
              <w:rPr>
                <w:rFonts w:ascii="等线" w:eastAsia="等线" w:hAnsi="等线" w:cs="宋体" w:hint="eastAsia"/>
                <w:color w:val="000000"/>
                <w:kern w:val="0"/>
                <w:sz w:val="18"/>
                <w:szCs w:val="18"/>
              </w:rPr>
              <w:t xml:space="preserve">　</w:t>
            </w:r>
          </w:p>
        </w:tc>
        <w:tc>
          <w:tcPr>
            <w:tcW w:w="0" w:type="auto"/>
            <w:tcBorders>
              <w:top w:val="nil"/>
              <w:left w:val="nil"/>
              <w:bottom w:val="single" w:sz="8" w:space="0" w:color="auto"/>
              <w:right w:val="single" w:sz="8" w:space="0" w:color="auto"/>
            </w:tcBorders>
            <w:vAlign w:val="center"/>
          </w:tcPr>
          <w:p w14:paraId="52A432CB" w14:textId="56F5DBE0" w:rsidR="00830599" w:rsidRPr="00830599" w:rsidRDefault="00830599" w:rsidP="00830599">
            <w:pPr>
              <w:widowControl/>
              <w:jc w:val="left"/>
              <w:rPr>
                <w:rFonts w:ascii="Times New Roman" w:eastAsia="等线" w:hAnsi="Times New Roman" w:cs="Times New Roman"/>
                <w:b/>
                <w:bCs/>
                <w:i/>
                <w:iCs/>
                <w:color w:val="000000"/>
                <w:kern w:val="0"/>
                <w:sz w:val="18"/>
                <w:szCs w:val="18"/>
              </w:rPr>
            </w:pPr>
          </w:p>
        </w:tc>
        <w:tc>
          <w:tcPr>
            <w:tcW w:w="0" w:type="auto"/>
            <w:gridSpan w:val="2"/>
            <w:tcBorders>
              <w:top w:val="single" w:sz="8" w:space="0" w:color="auto"/>
              <w:left w:val="nil"/>
              <w:bottom w:val="single" w:sz="8" w:space="0" w:color="auto"/>
              <w:right w:val="single" w:sz="8" w:space="0" w:color="000000"/>
            </w:tcBorders>
            <w:shd w:val="clear" w:color="000000" w:fill="FFFFFF"/>
            <w:vAlign w:val="center"/>
          </w:tcPr>
          <w:p w14:paraId="003D81F2" w14:textId="61223839" w:rsidR="00830599" w:rsidRPr="00830599" w:rsidRDefault="000B5FC9" w:rsidP="00830599">
            <w:pPr>
              <w:widowControl/>
              <w:jc w:val="center"/>
              <w:rPr>
                <w:rFonts w:ascii="Times New Roman" w:eastAsia="等线" w:hAnsi="Times New Roman" w:cs="Times New Roman"/>
                <w:b/>
                <w:bCs/>
                <w:kern w:val="0"/>
                <w:sz w:val="18"/>
                <w:szCs w:val="18"/>
              </w:rPr>
            </w:pPr>
            <w:r>
              <w:rPr>
                <w:rFonts w:ascii="Times New Roman" w:eastAsia="等线" w:hAnsi="Times New Roman" w:cs="Times New Roman" w:hint="eastAsia"/>
                <w:b/>
                <w:bCs/>
                <w:kern w:val="0"/>
                <w:sz w:val="18"/>
                <w:szCs w:val="18"/>
              </w:rPr>
              <w:t>Holiday</w:t>
            </w:r>
          </w:p>
        </w:tc>
      </w:tr>
      <w:tr w:rsidR="00830599" w:rsidRPr="00830599" w14:paraId="6182DAAA" w14:textId="77777777" w:rsidTr="00830599">
        <w:trPr>
          <w:trHeight w:val="285"/>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19C03EDD" w14:textId="77777777" w:rsidR="00830599" w:rsidRPr="00830599" w:rsidRDefault="00830599" w:rsidP="00830599">
            <w:pPr>
              <w:widowControl/>
              <w:jc w:val="right"/>
              <w:rPr>
                <w:rFonts w:ascii="Times New Roman" w:eastAsia="等线" w:hAnsi="Times New Roman" w:cs="Times New Roman"/>
                <w:color w:val="000000"/>
                <w:kern w:val="0"/>
                <w:sz w:val="18"/>
                <w:szCs w:val="18"/>
              </w:rPr>
            </w:pPr>
            <w:r w:rsidRPr="00830599">
              <w:rPr>
                <w:rFonts w:ascii="Times New Roman" w:eastAsia="等线" w:hAnsi="Times New Roman" w:cs="Times New Roman"/>
                <w:color w:val="000000"/>
                <w:kern w:val="0"/>
                <w:sz w:val="18"/>
                <w:szCs w:val="18"/>
              </w:rPr>
              <w:t>TBD</w:t>
            </w:r>
          </w:p>
        </w:tc>
        <w:tc>
          <w:tcPr>
            <w:tcW w:w="0" w:type="auto"/>
            <w:tcBorders>
              <w:top w:val="nil"/>
              <w:left w:val="nil"/>
              <w:bottom w:val="single" w:sz="8" w:space="0" w:color="auto"/>
              <w:right w:val="single" w:sz="8" w:space="0" w:color="auto"/>
            </w:tcBorders>
            <w:noWrap/>
            <w:vAlign w:val="center"/>
            <w:hideMark/>
          </w:tcPr>
          <w:p w14:paraId="7F386997" w14:textId="77777777" w:rsidR="00830599" w:rsidRPr="00830599" w:rsidRDefault="00830599" w:rsidP="00830599">
            <w:pPr>
              <w:widowControl/>
              <w:jc w:val="center"/>
              <w:rPr>
                <w:rFonts w:ascii="等线" w:eastAsia="等线" w:hAnsi="等线" w:cs="宋体" w:hint="eastAsia"/>
                <w:color w:val="000000"/>
                <w:kern w:val="0"/>
                <w:sz w:val="18"/>
                <w:szCs w:val="18"/>
              </w:rPr>
            </w:pPr>
            <w:r w:rsidRPr="00830599">
              <w:rPr>
                <w:rFonts w:ascii="等线" w:eastAsia="等线" w:hAnsi="等线" w:cs="宋体" w:hint="eastAsia"/>
                <w:color w:val="000000"/>
                <w:kern w:val="0"/>
                <w:sz w:val="18"/>
                <w:szCs w:val="18"/>
              </w:rPr>
              <w:t xml:space="preserve">　</w:t>
            </w:r>
          </w:p>
        </w:tc>
        <w:tc>
          <w:tcPr>
            <w:tcW w:w="0" w:type="auto"/>
            <w:tcBorders>
              <w:top w:val="nil"/>
              <w:left w:val="nil"/>
              <w:bottom w:val="single" w:sz="8" w:space="0" w:color="auto"/>
              <w:right w:val="single" w:sz="8" w:space="0" w:color="auto"/>
            </w:tcBorders>
            <w:shd w:val="clear" w:color="000000" w:fill="F2F2F2"/>
            <w:vAlign w:val="center"/>
            <w:hideMark/>
          </w:tcPr>
          <w:p w14:paraId="3237C6BC" w14:textId="77777777" w:rsidR="00830599" w:rsidRPr="00830599" w:rsidRDefault="00830599" w:rsidP="00830599">
            <w:pPr>
              <w:widowControl/>
              <w:jc w:val="left"/>
              <w:rPr>
                <w:rFonts w:ascii="Times New Roman" w:eastAsia="等线" w:hAnsi="Times New Roman" w:cs="Times New Roman"/>
                <w:b/>
                <w:bCs/>
                <w:color w:val="000000"/>
                <w:kern w:val="0"/>
                <w:sz w:val="18"/>
                <w:szCs w:val="18"/>
              </w:rPr>
            </w:pPr>
            <w:r w:rsidRPr="00830599">
              <w:rPr>
                <w:rFonts w:ascii="Times New Roman" w:eastAsia="等线" w:hAnsi="Times New Roman" w:cs="Times New Roman"/>
                <w:b/>
                <w:bCs/>
                <w:color w:val="000000"/>
                <w:kern w:val="0"/>
                <w:sz w:val="18"/>
                <w:szCs w:val="18"/>
              </w:rPr>
              <w:t>EXAM</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20CFDDF6" w14:textId="77777777" w:rsidR="00830599" w:rsidRPr="00830599" w:rsidRDefault="00830599" w:rsidP="00830599">
            <w:pPr>
              <w:widowControl/>
              <w:jc w:val="center"/>
              <w:rPr>
                <w:rFonts w:ascii="Times New Roman" w:eastAsia="等线" w:hAnsi="Times New Roman" w:cs="Times New Roman"/>
                <w:b/>
                <w:bCs/>
                <w:kern w:val="0"/>
                <w:sz w:val="18"/>
                <w:szCs w:val="18"/>
              </w:rPr>
            </w:pPr>
            <w:r w:rsidRPr="00830599">
              <w:rPr>
                <w:rFonts w:ascii="Times New Roman" w:eastAsia="等线" w:hAnsi="Times New Roman" w:cs="Times New Roman"/>
                <w:b/>
                <w:bCs/>
                <w:kern w:val="0"/>
                <w:sz w:val="18"/>
                <w:szCs w:val="18"/>
              </w:rPr>
              <w:t>FINAL EXAM</w:t>
            </w:r>
          </w:p>
        </w:tc>
      </w:tr>
    </w:tbl>
    <w:p w14:paraId="064DE5DA" w14:textId="6138988A" w:rsidR="00E44660" w:rsidRPr="00E44660" w:rsidRDefault="00DD19BC" w:rsidP="002960D0">
      <w:pPr>
        <w:spacing w:before="240"/>
        <w:rPr>
          <w:rFonts w:ascii="Times New Roman" w:hAnsi="Times New Roman" w:cs="Times New Roman"/>
          <w:b/>
          <w:bCs/>
        </w:rPr>
      </w:pPr>
      <w:r w:rsidRPr="00E44660">
        <w:rPr>
          <w:rFonts w:ascii="Times New Roman" w:hAnsi="Times New Roman" w:cs="Times New Roman"/>
          <w:b/>
          <w:bCs/>
        </w:rPr>
        <w:t xml:space="preserve"> </w:t>
      </w:r>
      <w:r w:rsidR="00E44660" w:rsidRPr="00E44660">
        <w:rPr>
          <w:rFonts w:ascii="Times New Roman" w:hAnsi="Times New Roman" w:cs="Times New Roman"/>
          <w:b/>
          <w:bCs/>
        </w:rPr>
        <w:t>Teaching Methods</w:t>
      </w:r>
    </w:p>
    <w:p w14:paraId="75778793" w14:textId="67B3B064" w:rsidR="00E44660" w:rsidRPr="00E44660" w:rsidRDefault="00E44660" w:rsidP="00E44660">
      <w:pPr>
        <w:rPr>
          <w:rFonts w:ascii="Times New Roman" w:hAnsi="Times New Roman" w:cs="Times New Roman"/>
        </w:rPr>
      </w:pPr>
      <w:r w:rsidRPr="00E44660">
        <w:rPr>
          <w:rFonts w:ascii="Times New Roman" w:hAnsi="Times New Roman" w:cs="Times New Roman"/>
        </w:rPr>
        <w:t xml:space="preserve">This course adopts a hybrid teaching approach and is conducted entirely in English. Some topics </w:t>
      </w:r>
      <w:r w:rsidRPr="00E44660">
        <w:rPr>
          <w:rFonts w:ascii="Times New Roman" w:hAnsi="Times New Roman" w:cs="Times New Roman"/>
        </w:rPr>
        <w:lastRenderedPageBreak/>
        <w:t xml:space="preserve">are taught through traditional lectures, while others utilize a flipped classroom model. Students are expected to learn independently by watching videos and reading materials before class. During class, assessments, case discussions, and practice exercises are conducted. </w:t>
      </w:r>
    </w:p>
    <w:p w14:paraId="05991921" w14:textId="77777777" w:rsidR="00E44660" w:rsidRPr="00E44660" w:rsidRDefault="00000000" w:rsidP="00E44660">
      <w:pPr>
        <w:rPr>
          <w:rFonts w:ascii="Times New Roman" w:hAnsi="Times New Roman" w:cs="Times New Roman"/>
        </w:rPr>
      </w:pPr>
      <w:r>
        <w:rPr>
          <w:rFonts w:ascii="Times New Roman" w:hAnsi="Times New Roman" w:cs="Times New Roman"/>
        </w:rPr>
        <w:pict w14:anchorId="44E9D733">
          <v:rect id="_x0000_i1030" style="width:0;height:1.5pt" o:hralign="center" o:hrstd="t" o:hr="t" fillcolor="#a0a0a0" stroked="f"/>
        </w:pict>
      </w:r>
    </w:p>
    <w:p w14:paraId="5D65AAE1" w14:textId="4435FE84" w:rsidR="00E44660" w:rsidRPr="00E44660" w:rsidRDefault="00E44660" w:rsidP="00E44660">
      <w:pPr>
        <w:rPr>
          <w:rFonts w:ascii="Times New Roman" w:hAnsi="Times New Roman" w:cs="Times New Roman"/>
          <w:b/>
          <w:bCs/>
        </w:rPr>
      </w:pPr>
      <w:r w:rsidRPr="00E44660">
        <w:rPr>
          <w:rFonts w:ascii="Times New Roman" w:hAnsi="Times New Roman" w:cs="Times New Roman"/>
          <w:b/>
          <w:bCs/>
        </w:rPr>
        <w:t>Assessment Methods Aligned with Learning Goals</w:t>
      </w:r>
      <w:r w:rsidRPr="00F851B5">
        <w:rPr>
          <w:rFonts w:ascii="Times New Roman" w:hAnsi="Times New Roman" w:cs="Times New Roman"/>
          <w:b/>
          <w:bCs/>
        </w:rPr>
        <w:t xml:space="preserve"> (LG)</w:t>
      </w:r>
    </w:p>
    <w:tbl>
      <w:tblPr>
        <w:tblW w:w="5000" w:type="pct"/>
        <w:tblLook w:val="04A0" w:firstRow="1" w:lastRow="0" w:firstColumn="1" w:lastColumn="0" w:noHBand="0" w:noVBand="1"/>
      </w:tblPr>
      <w:tblGrid>
        <w:gridCol w:w="1629"/>
        <w:gridCol w:w="836"/>
        <w:gridCol w:w="529"/>
        <w:gridCol w:w="529"/>
        <w:gridCol w:w="531"/>
        <w:gridCol w:w="529"/>
        <w:gridCol w:w="529"/>
        <w:gridCol w:w="529"/>
        <w:gridCol w:w="529"/>
        <w:gridCol w:w="533"/>
        <w:gridCol w:w="531"/>
        <w:gridCol w:w="531"/>
        <w:gridCol w:w="531"/>
      </w:tblGrid>
      <w:tr w:rsidR="00F851B5" w:rsidRPr="00F851B5" w14:paraId="55FDA261" w14:textId="77777777" w:rsidTr="00BA166E">
        <w:trPr>
          <w:trHeight w:val="280"/>
        </w:trPr>
        <w:tc>
          <w:tcPr>
            <w:tcW w:w="981" w:type="pct"/>
            <w:vMerge w:val="restart"/>
            <w:tcBorders>
              <w:top w:val="single" w:sz="4" w:space="0" w:color="auto"/>
              <w:left w:val="single" w:sz="4" w:space="0" w:color="auto"/>
              <w:bottom w:val="single" w:sz="4" w:space="0" w:color="auto"/>
              <w:right w:val="single" w:sz="4" w:space="0" w:color="auto"/>
            </w:tcBorders>
            <w:vAlign w:val="center"/>
            <w:hideMark/>
          </w:tcPr>
          <w:p w14:paraId="60F5EC5F"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Assessment Methods</w:t>
            </w:r>
          </w:p>
        </w:tc>
        <w:tc>
          <w:tcPr>
            <w:tcW w:w="503" w:type="pct"/>
            <w:vMerge w:val="restart"/>
            <w:tcBorders>
              <w:top w:val="single" w:sz="4" w:space="0" w:color="auto"/>
              <w:left w:val="single" w:sz="4" w:space="0" w:color="auto"/>
              <w:bottom w:val="single" w:sz="4" w:space="0" w:color="auto"/>
              <w:right w:val="single" w:sz="4" w:space="0" w:color="auto"/>
            </w:tcBorders>
            <w:vAlign w:val="center"/>
            <w:hideMark/>
          </w:tcPr>
          <w:p w14:paraId="5579DF63"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Weight</w:t>
            </w:r>
          </w:p>
        </w:tc>
        <w:tc>
          <w:tcPr>
            <w:tcW w:w="958" w:type="pct"/>
            <w:gridSpan w:val="3"/>
            <w:tcBorders>
              <w:top w:val="single" w:sz="4" w:space="0" w:color="auto"/>
              <w:left w:val="nil"/>
              <w:bottom w:val="single" w:sz="4" w:space="0" w:color="auto"/>
              <w:right w:val="single" w:sz="4" w:space="0" w:color="auto"/>
            </w:tcBorders>
            <w:vAlign w:val="center"/>
            <w:hideMark/>
          </w:tcPr>
          <w:p w14:paraId="3F7BC1DD" w14:textId="615BAD43"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Knowledge</w:t>
            </w:r>
          </w:p>
        </w:tc>
        <w:tc>
          <w:tcPr>
            <w:tcW w:w="1597" w:type="pct"/>
            <w:gridSpan w:val="5"/>
            <w:tcBorders>
              <w:top w:val="single" w:sz="4" w:space="0" w:color="auto"/>
              <w:left w:val="nil"/>
              <w:bottom w:val="single" w:sz="4" w:space="0" w:color="auto"/>
              <w:right w:val="single" w:sz="4" w:space="0" w:color="auto"/>
            </w:tcBorders>
            <w:vAlign w:val="center"/>
            <w:hideMark/>
          </w:tcPr>
          <w:p w14:paraId="09C92084" w14:textId="1512D383"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Skills</w:t>
            </w:r>
          </w:p>
        </w:tc>
        <w:tc>
          <w:tcPr>
            <w:tcW w:w="960" w:type="pct"/>
            <w:gridSpan w:val="3"/>
            <w:tcBorders>
              <w:top w:val="single" w:sz="4" w:space="0" w:color="auto"/>
              <w:left w:val="nil"/>
              <w:bottom w:val="single" w:sz="4" w:space="0" w:color="auto"/>
              <w:right w:val="single" w:sz="4" w:space="0" w:color="auto"/>
            </w:tcBorders>
            <w:vAlign w:val="center"/>
            <w:hideMark/>
          </w:tcPr>
          <w:p w14:paraId="03F12AA5" w14:textId="0E48F8D9"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Quality</w:t>
            </w:r>
          </w:p>
        </w:tc>
      </w:tr>
      <w:tr w:rsidR="00F851B5" w:rsidRPr="00F851B5" w14:paraId="04794A60" w14:textId="77777777" w:rsidTr="00BA166E">
        <w:trPr>
          <w:trHeight w:val="280"/>
        </w:trPr>
        <w:tc>
          <w:tcPr>
            <w:tcW w:w="981" w:type="pct"/>
            <w:vMerge/>
            <w:tcBorders>
              <w:top w:val="single" w:sz="4" w:space="0" w:color="auto"/>
              <w:left w:val="single" w:sz="4" w:space="0" w:color="auto"/>
              <w:bottom w:val="single" w:sz="4" w:space="0" w:color="auto"/>
              <w:right w:val="single" w:sz="4" w:space="0" w:color="auto"/>
            </w:tcBorders>
            <w:vAlign w:val="center"/>
            <w:hideMark/>
          </w:tcPr>
          <w:p w14:paraId="7E4B440B" w14:textId="77777777" w:rsidR="00F851B5" w:rsidRPr="00F851B5" w:rsidRDefault="00F851B5" w:rsidP="00F851B5">
            <w:pPr>
              <w:widowControl/>
              <w:jc w:val="left"/>
              <w:rPr>
                <w:rFonts w:ascii="Times New Roman" w:eastAsia="等线" w:hAnsi="Times New Roman" w:cs="Times New Roman"/>
                <w:color w:val="000000"/>
                <w:kern w:val="0"/>
                <w:szCs w:val="21"/>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14:paraId="287E4DE9" w14:textId="77777777" w:rsidR="00F851B5" w:rsidRPr="00F851B5" w:rsidRDefault="00F851B5" w:rsidP="00F851B5">
            <w:pPr>
              <w:widowControl/>
              <w:jc w:val="left"/>
              <w:rPr>
                <w:rFonts w:ascii="Times New Roman" w:eastAsia="等线" w:hAnsi="Times New Roman" w:cs="Times New Roman"/>
                <w:color w:val="000000"/>
                <w:kern w:val="0"/>
                <w:szCs w:val="21"/>
              </w:rPr>
            </w:pPr>
          </w:p>
        </w:tc>
        <w:tc>
          <w:tcPr>
            <w:tcW w:w="319" w:type="pct"/>
            <w:tcBorders>
              <w:top w:val="nil"/>
              <w:left w:val="nil"/>
              <w:bottom w:val="single" w:sz="4" w:space="0" w:color="auto"/>
              <w:right w:val="single" w:sz="4" w:space="0" w:color="auto"/>
            </w:tcBorders>
            <w:vAlign w:val="center"/>
            <w:hideMark/>
          </w:tcPr>
          <w:p w14:paraId="107FBD7D"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GK</w:t>
            </w:r>
          </w:p>
        </w:tc>
        <w:tc>
          <w:tcPr>
            <w:tcW w:w="319" w:type="pct"/>
            <w:tcBorders>
              <w:top w:val="nil"/>
              <w:left w:val="nil"/>
              <w:bottom w:val="single" w:sz="4" w:space="0" w:color="auto"/>
              <w:right w:val="single" w:sz="4" w:space="0" w:color="auto"/>
            </w:tcBorders>
            <w:vAlign w:val="center"/>
            <w:hideMark/>
          </w:tcPr>
          <w:p w14:paraId="0F950FB9"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FK</w:t>
            </w:r>
          </w:p>
        </w:tc>
        <w:tc>
          <w:tcPr>
            <w:tcW w:w="319" w:type="pct"/>
            <w:tcBorders>
              <w:top w:val="nil"/>
              <w:left w:val="nil"/>
              <w:bottom w:val="single" w:sz="4" w:space="0" w:color="auto"/>
              <w:right w:val="single" w:sz="4" w:space="0" w:color="auto"/>
            </w:tcBorders>
            <w:vAlign w:val="center"/>
            <w:hideMark/>
          </w:tcPr>
          <w:p w14:paraId="6488DF3B"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SK</w:t>
            </w:r>
          </w:p>
        </w:tc>
        <w:tc>
          <w:tcPr>
            <w:tcW w:w="319" w:type="pct"/>
            <w:tcBorders>
              <w:top w:val="nil"/>
              <w:left w:val="nil"/>
              <w:bottom w:val="single" w:sz="4" w:space="0" w:color="auto"/>
              <w:right w:val="single" w:sz="4" w:space="0" w:color="auto"/>
            </w:tcBorders>
            <w:vAlign w:val="center"/>
            <w:hideMark/>
          </w:tcPr>
          <w:p w14:paraId="71E8CF05"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PS</w:t>
            </w:r>
          </w:p>
        </w:tc>
        <w:tc>
          <w:tcPr>
            <w:tcW w:w="319" w:type="pct"/>
            <w:tcBorders>
              <w:top w:val="nil"/>
              <w:left w:val="nil"/>
              <w:bottom w:val="single" w:sz="4" w:space="0" w:color="auto"/>
              <w:right w:val="single" w:sz="4" w:space="0" w:color="auto"/>
            </w:tcBorders>
            <w:vAlign w:val="center"/>
            <w:hideMark/>
          </w:tcPr>
          <w:p w14:paraId="0B5AE4F0"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CT</w:t>
            </w:r>
          </w:p>
        </w:tc>
        <w:tc>
          <w:tcPr>
            <w:tcW w:w="319" w:type="pct"/>
            <w:tcBorders>
              <w:top w:val="nil"/>
              <w:left w:val="nil"/>
              <w:bottom w:val="single" w:sz="4" w:space="0" w:color="auto"/>
              <w:right w:val="single" w:sz="4" w:space="0" w:color="auto"/>
            </w:tcBorders>
            <w:vAlign w:val="center"/>
            <w:hideMark/>
          </w:tcPr>
          <w:p w14:paraId="390D70E1"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CS</w:t>
            </w:r>
          </w:p>
        </w:tc>
        <w:tc>
          <w:tcPr>
            <w:tcW w:w="319" w:type="pct"/>
            <w:tcBorders>
              <w:top w:val="nil"/>
              <w:left w:val="nil"/>
              <w:bottom w:val="single" w:sz="4" w:space="0" w:color="auto"/>
              <w:right w:val="single" w:sz="4" w:space="0" w:color="auto"/>
            </w:tcBorders>
            <w:vAlign w:val="center"/>
            <w:hideMark/>
          </w:tcPr>
          <w:p w14:paraId="53B0293A"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TC</w:t>
            </w:r>
          </w:p>
        </w:tc>
        <w:tc>
          <w:tcPr>
            <w:tcW w:w="319" w:type="pct"/>
            <w:tcBorders>
              <w:top w:val="nil"/>
              <w:left w:val="nil"/>
              <w:bottom w:val="single" w:sz="4" w:space="0" w:color="auto"/>
              <w:right w:val="single" w:sz="4" w:space="0" w:color="auto"/>
            </w:tcBorders>
            <w:vAlign w:val="center"/>
            <w:hideMark/>
          </w:tcPr>
          <w:p w14:paraId="282A6678"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QT</w:t>
            </w:r>
          </w:p>
        </w:tc>
        <w:tc>
          <w:tcPr>
            <w:tcW w:w="320" w:type="pct"/>
            <w:tcBorders>
              <w:top w:val="nil"/>
              <w:left w:val="nil"/>
              <w:bottom w:val="single" w:sz="4" w:space="0" w:color="auto"/>
              <w:right w:val="single" w:sz="4" w:space="0" w:color="auto"/>
            </w:tcBorders>
            <w:vAlign w:val="center"/>
            <w:hideMark/>
          </w:tcPr>
          <w:p w14:paraId="7DA9DF9C"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IP</w:t>
            </w:r>
          </w:p>
        </w:tc>
        <w:tc>
          <w:tcPr>
            <w:tcW w:w="320" w:type="pct"/>
            <w:tcBorders>
              <w:top w:val="nil"/>
              <w:left w:val="nil"/>
              <w:bottom w:val="single" w:sz="4" w:space="0" w:color="auto"/>
              <w:right w:val="single" w:sz="4" w:space="0" w:color="auto"/>
            </w:tcBorders>
            <w:vAlign w:val="center"/>
            <w:hideMark/>
          </w:tcPr>
          <w:p w14:paraId="78F45197"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HS</w:t>
            </w:r>
          </w:p>
        </w:tc>
        <w:tc>
          <w:tcPr>
            <w:tcW w:w="320" w:type="pct"/>
            <w:tcBorders>
              <w:top w:val="nil"/>
              <w:left w:val="nil"/>
              <w:bottom w:val="single" w:sz="4" w:space="0" w:color="auto"/>
              <w:right w:val="single" w:sz="4" w:space="0" w:color="auto"/>
            </w:tcBorders>
            <w:vAlign w:val="center"/>
            <w:hideMark/>
          </w:tcPr>
          <w:p w14:paraId="4FEAF9AD"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SR</w:t>
            </w:r>
          </w:p>
        </w:tc>
      </w:tr>
      <w:tr w:rsidR="00F851B5" w:rsidRPr="00F851B5" w14:paraId="77C02164" w14:textId="77777777" w:rsidTr="00BA166E">
        <w:trPr>
          <w:trHeight w:val="280"/>
        </w:trPr>
        <w:tc>
          <w:tcPr>
            <w:tcW w:w="981" w:type="pct"/>
            <w:vMerge/>
            <w:tcBorders>
              <w:top w:val="single" w:sz="4" w:space="0" w:color="auto"/>
              <w:left w:val="single" w:sz="4" w:space="0" w:color="auto"/>
              <w:bottom w:val="single" w:sz="4" w:space="0" w:color="auto"/>
              <w:right w:val="single" w:sz="4" w:space="0" w:color="auto"/>
            </w:tcBorders>
            <w:vAlign w:val="center"/>
            <w:hideMark/>
          </w:tcPr>
          <w:p w14:paraId="3C270743" w14:textId="77777777" w:rsidR="00F851B5" w:rsidRPr="00F851B5" w:rsidRDefault="00F851B5" w:rsidP="00F851B5">
            <w:pPr>
              <w:widowControl/>
              <w:jc w:val="left"/>
              <w:rPr>
                <w:rFonts w:ascii="Times New Roman" w:eastAsia="等线" w:hAnsi="Times New Roman" w:cs="Times New Roman"/>
                <w:color w:val="000000"/>
                <w:kern w:val="0"/>
                <w:szCs w:val="21"/>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14:paraId="404E6CA2" w14:textId="77777777" w:rsidR="00F851B5" w:rsidRPr="00F851B5" w:rsidRDefault="00F851B5" w:rsidP="00F851B5">
            <w:pPr>
              <w:widowControl/>
              <w:jc w:val="left"/>
              <w:rPr>
                <w:rFonts w:ascii="Times New Roman" w:eastAsia="等线" w:hAnsi="Times New Roman" w:cs="Times New Roman"/>
                <w:color w:val="000000"/>
                <w:kern w:val="0"/>
                <w:szCs w:val="21"/>
              </w:rPr>
            </w:pPr>
          </w:p>
        </w:tc>
        <w:tc>
          <w:tcPr>
            <w:tcW w:w="319" w:type="pct"/>
            <w:tcBorders>
              <w:top w:val="nil"/>
              <w:left w:val="nil"/>
              <w:bottom w:val="single" w:sz="4" w:space="0" w:color="auto"/>
              <w:right w:val="single" w:sz="4" w:space="0" w:color="auto"/>
            </w:tcBorders>
            <w:vAlign w:val="center"/>
            <w:hideMark/>
          </w:tcPr>
          <w:p w14:paraId="1BAA4DC8"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19" w:type="pct"/>
            <w:tcBorders>
              <w:top w:val="nil"/>
              <w:left w:val="nil"/>
              <w:bottom w:val="single" w:sz="4" w:space="0" w:color="auto"/>
              <w:right w:val="single" w:sz="4" w:space="0" w:color="auto"/>
            </w:tcBorders>
            <w:vAlign w:val="center"/>
            <w:hideMark/>
          </w:tcPr>
          <w:p w14:paraId="6F76BDB5"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19" w:type="pct"/>
            <w:tcBorders>
              <w:top w:val="nil"/>
              <w:left w:val="nil"/>
              <w:bottom w:val="single" w:sz="4" w:space="0" w:color="auto"/>
              <w:right w:val="single" w:sz="4" w:space="0" w:color="auto"/>
            </w:tcBorders>
            <w:vAlign w:val="center"/>
            <w:hideMark/>
          </w:tcPr>
          <w:p w14:paraId="3958B09B"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19" w:type="pct"/>
            <w:tcBorders>
              <w:top w:val="nil"/>
              <w:left w:val="nil"/>
              <w:bottom w:val="single" w:sz="4" w:space="0" w:color="auto"/>
              <w:right w:val="single" w:sz="4" w:space="0" w:color="auto"/>
            </w:tcBorders>
            <w:vAlign w:val="center"/>
            <w:hideMark/>
          </w:tcPr>
          <w:p w14:paraId="1A7BFADC"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19" w:type="pct"/>
            <w:tcBorders>
              <w:top w:val="nil"/>
              <w:left w:val="nil"/>
              <w:bottom w:val="single" w:sz="4" w:space="0" w:color="auto"/>
              <w:right w:val="single" w:sz="4" w:space="0" w:color="auto"/>
            </w:tcBorders>
            <w:vAlign w:val="center"/>
            <w:hideMark/>
          </w:tcPr>
          <w:p w14:paraId="21538784"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19" w:type="pct"/>
            <w:tcBorders>
              <w:top w:val="nil"/>
              <w:left w:val="nil"/>
              <w:bottom w:val="single" w:sz="4" w:space="0" w:color="auto"/>
              <w:right w:val="single" w:sz="4" w:space="0" w:color="auto"/>
            </w:tcBorders>
            <w:vAlign w:val="center"/>
            <w:hideMark/>
          </w:tcPr>
          <w:p w14:paraId="1C829245"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19" w:type="pct"/>
            <w:tcBorders>
              <w:top w:val="nil"/>
              <w:left w:val="nil"/>
              <w:bottom w:val="single" w:sz="4" w:space="0" w:color="auto"/>
              <w:right w:val="single" w:sz="4" w:space="0" w:color="auto"/>
            </w:tcBorders>
            <w:vAlign w:val="center"/>
            <w:hideMark/>
          </w:tcPr>
          <w:p w14:paraId="58322733"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19" w:type="pct"/>
            <w:tcBorders>
              <w:top w:val="nil"/>
              <w:left w:val="nil"/>
              <w:bottom w:val="single" w:sz="4" w:space="0" w:color="auto"/>
              <w:right w:val="single" w:sz="4" w:space="0" w:color="auto"/>
            </w:tcBorders>
            <w:vAlign w:val="center"/>
            <w:hideMark/>
          </w:tcPr>
          <w:p w14:paraId="1716A9F8"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20" w:type="pct"/>
            <w:tcBorders>
              <w:top w:val="nil"/>
              <w:left w:val="nil"/>
              <w:bottom w:val="single" w:sz="4" w:space="0" w:color="auto"/>
              <w:right w:val="single" w:sz="4" w:space="0" w:color="auto"/>
            </w:tcBorders>
            <w:vAlign w:val="center"/>
            <w:hideMark/>
          </w:tcPr>
          <w:p w14:paraId="5B834BC9"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20" w:type="pct"/>
            <w:tcBorders>
              <w:top w:val="nil"/>
              <w:left w:val="nil"/>
              <w:bottom w:val="single" w:sz="4" w:space="0" w:color="auto"/>
              <w:right w:val="single" w:sz="4" w:space="0" w:color="auto"/>
            </w:tcBorders>
            <w:vAlign w:val="center"/>
            <w:hideMark/>
          </w:tcPr>
          <w:p w14:paraId="56FF3CCE"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20" w:type="pct"/>
            <w:tcBorders>
              <w:top w:val="nil"/>
              <w:left w:val="nil"/>
              <w:bottom w:val="single" w:sz="4" w:space="0" w:color="auto"/>
              <w:right w:val="single" w:sz="4" w:space="0" w:color="auto"/>
            </w:tcBorders>
            <w:vAlign w:val="center"/>
            <w:hideMark/>
          </w:tcPr>
          <w:p w14:paraId="18CC7C10"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r>
      <w:tr w:rsidR="00F851B5" w:rsidRPr="00F851B5" w14:paraId="40151595" w14:textId="77777777" w:rsidTr="00BA166E">
        <w:trPr>
          <w:trHeight w:val="280"/>
        </w:trPr>
        <w:tc>
          <w:tcPr>
            <w:tcW w:w="981" w:type="pct"/>
            <w:tcBorders>
              <w:top w:val="nil"/>
              <w:left w:val="single" w:sz="4" w:space="0" w:color="auto"/>
              <w:bottom w:val="single" w:sz="4" w:space="0" w:color="auto"/>
              <w:right w:val="single" w:sz="4" w:space="0" w:color="auto"/>
            </w:tcBorders>
            <w:vAlign w:val="center"/>
            <w:hideMark/>
          </w:tcPr>
          <w:p w14:paraId="20CDE048" w14:textId="77777777" w:rsidR="00F851B5" w:rsidRPr="00F851B5" w:rsidRDefault="00F851B5" w:rsidP="00F851B5">
            <w:pPr>
              <w:widowControl/>
              <w:rPr>
                <w:rFonts w:ascii="Times New Roman" w:eastAsia="等线" w:hAnsi="Times New Roman" w:cs="Times New Roman"/>
                <w:b/>
                <w:bCs/>
                <w:color w:val="000000"/>
                <w:kern w:val="0"/>
                <w:szCs w:val="21"/>
              </w:rPr>
            </w:pPr>
            <w:r w:rsidRPr="00F851B5">
              <w:rPr>
                <w:rFonts w:ascii="Times New Roman" w:eastAsia="等线" w:hAnsi="Times New Roman" w:cs="Times New Roman"/>
                <w:b/>
                <w:bCs/>
                <w:color w:val="000000"/>
                <w:kern w:val="0"/>
                <w:szCs w:val="21"/>
              </w:rPr>
              <w:t>Professionalism</w:t>
            </w:r>
          </w:p>
        </w:tc>
        <w:tc>
          <w:tcPr>
            <w:tcW w:w="503" w:type="pct"/>
            <w:tcBorders>
              <w:top w:val="nil"/>
              <w:left w:val="nil"/>
              <w:bottom w:val="single" w:sz="4" w:space="0" w:color="auto"/>
              <w:right w:val="single" w:sz="4" w:space="0" w:color="auto"/>
            </w:tcBorders>
            <w:vAlign w:val="center"/>
            <w:hideMark/>
          </w:tcPr>
          <w:p w14:paraId="1521F3D0" w14:textId="78004639"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1</w:t>
            </w:r>
            <w:r w:rsidR="004F5231">
              <w:rPr>
                <w:rFonts w:ascii="Times New Roman" w:eastAsia="等线" w:hAnsi="Times New Roman" w:cs="Times New Roman" w:hint="eastAsia"/>
                <w:color w:val="000000"/>
                <w:kern w:val="0"/>
                <w:szCs w:val="21"/>
              </w:rPr>
              <w:t>5</w:t>
            </w:r>
          </w:p>
        </w:tc>
        <w:tc>
          <w:tcPr>
            <w:tcW w:w="319" w:type="pct"/>
            <w:tcBorders>
              <w:top w:val="nil"/>
              <w:left w:val="nil"/>
              <w:bottom w:val="single" w:sz="4" w:space="0" w:color="auto"/>
              <w:right w:val="single" w:sz="4" w:space="0" w:color="auto"/>
            </w:tcBorders>
            <w:vAlign w:val="center"/>
            <w:hideMark/>
          </w:tcPr>
          <w:p w14:paraId="52933B3E"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19" w:type="pct"/>
            <w:tcBorders>
              <w:top w:val="nil"/>
              <w:left w:val="nil"/>
              <w:bottom w:val="single" w:sz="4" w:space="0" w:color="auto"/>
              <w:right w:val="single" w:sz="4" w:space="0" w:color="auto"/>
            </w:tcBorders>
            <w:vAlign w:val="center"/>
            <w:hideMark/>
          </w:tcPr>
          <w:p w14:paraId="75549AB4"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19" w:type="pct"/>
            <w:tcBorders>
              <w:top w:val="nil"/>
              <w:left w:val="nil"/>
              <w:bottom w:val="single" w:sz="4" w:space="0" w:color="auto"/>
              <w:right w:val="single" w:sz="4" w:space="0" w:color="auto"/>
            </w:tcBorders>
            <w:vAlign w:val="center"/>
            <w:hideMark/>
          </w:tcPr>
          <w:p w14:paraId="49BFDBC8" w14:textId="22736686" w:rsidR="00F851B5" w:rsidRPr="00F851B5" w:rsidRDefault="004E43E8"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r w:rsidR="00F851B5" w:rsidRPr="00F851B5">
              <w:rPr>
                <w:rFonts w:ascii="Times New Roman" w:eastAsia="等线" w:hAnsi="Times New Roman" w:cs="Times New Roman"/>
                <w:color w:val="000000"/>
                <w:kern w:val="0"/>
                <w:szCs w:val="21"/>
              </w:rPr>
              <w:t xml:space="preserve">　</w:t>
            </w:r>
          </w:p>
        </w:tc>
        <w:tc>
          <w:tcPr>
            <w:tcW w:w="319" w:type="pct"/>
            <w:tcBorders>
              <w:top w:val="nil"/>
              <w:left w:val="nil"/>
              <w:bottom w:val="single" w:sz="4" w:space="0" w:color="auto"/>
              <w:right w:val="single" w:sz="4" w:space="0" w:color="auto"/>
            </w:tcBorders>
            <w:vAlign w:val="center"/>
            <w:hideMark/>
          </w:tcPr>
          <w:p w14:paraId="605F732D"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19" w:type="pct"/>
            <w:tcBorders>
              <w:top w:val="nil"/>
              <w:left w:val="nil"/>
              <w:bottom w:val="single" w:sz="4" w:space="0" w:color="auto"/>
              <w:right w:val="single" w:sz="4" w:space="0" w:color="auto"/>
            </w:tcBorders>
            <w:vAlign w:val="center"/>
            <w:hideMark/>
          </w:tcPr>
          <w:p w14:paraId="48D2784A"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19" w:type="pct"/>
            <w:tcBorders>
              <w:top w:val="nil"/>
              <w:left w:val="nil"/>
              <w:bottom w:val="single" w:sz="4" w:space="0" w:color="auto"/>
              <w:right w:val="single" w:sz="4" w:space="0" w:color="auto"/>
            </w:tcBorders>
            <w:vAlign w:val="center"/>
            <w:hideMark/>
          </w:tcPr>
          <w:p w14:paraId="4D5D7AC9"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19" w:type="pct"/>
            <w:tcBorders>
              <w:top w:val="nil"/>
              <w:left w:val="nil"/>
              <w:bottom w:val="single" w:sz="4" w:space="0" w:color="auto"/>
              <w:right w:val="single" w:sz="4" w:space="0" w:color="auto"/>
            </w:tcBorders>
            <w:vAlign w:val="center"/>
            <w:hideMark/>
          </w:tcPr>
          <w:p w14:paraId="163C4AF0"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19" w:type="pct"/>
            <w:tcBorders>
              <w:top w:val="nil"/>
              <w:left w:val="nil"/>
              <w:bottom w:val="single" w:sz="4" w:space="0" w:color="auto"/>
              <w:right w:val="single" w:sz="4" w:space="0" w:color="auto"/>
            </w:tcBorders>
            <w:vAlign w:val="center"/>
            <w:hideMark/>
          </w:tcPr>
          <w:p w14:paraId="22138B77" w14:textId="56D46181" w:rsidR="00F851B5" w:rsidRPr="00F851B5" w:rsidRDefault="004E43E8"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r w:rsidR="00F851B5" w:rsidRPr="00F851B5">
              <w:rPr>
                <w:rFonts w:ascii="Times New Roman" w:eastAsia="等线" w:hAnsi="Times New Roman" w:cs="Times New Roman"/>
                <w:color w:val="000000"/>
                <w:kern w:val="0"/>
                <w:szCs w:val="21"/>
              </w:rPr>
              <w:t xml:space="preserve">　</w:t>
            </w:r>
          </w:p>
        </w:tc>
        <w:tc>
          <w:tcPr>
            <w:tcW w:w="320" w:type="pct"/>
            <w:tcBorders>
              <w:top w:val="nil"/>
              <w:left w:val="nil"/>
              <w:bottom w:val="single" w:sz="4" w:space="0" w:color="auto"/>
              <w:right w:val="single" w:sz="4" w:space="0" w:color="auto"/>
            </w:tcBorders>
            <w:vAlign w:val="center"/>
            <w:hideMark/>
          </w:tcPr>
          <w:p w14:paraId="62DA297F"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20" w:type="pct"/>
            <w:tcBorders>
              <w:top w:val="nil"/>
              <w:left w:val="nil"/>
              <w:bottom w:val="single" w:sz="4" w:space="0" w:color="auto"/>
              <w:right w:val="single" w:sz="4" w:space="0" w:color="auto"/>
            </w:tcBorders>
            <w:vAlign w:val="center"/>
            <w:hideMark/>
          </w:tcPr>
          <w:p w14:paraId="6676E219"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20" w:type="pct"/>
            <w:tcBorders>
              <w:top w:val="nil"/>
              <w:left w:val="nil"/>
              <w:bottom w:val="single" w:sz="4" w:space="0" w:color="auto"/>
              <w:right w:val="single" w:sz="4" w:space="0" w:color="auto"/>
            </w:tcBorders>
            <w:vAlign w:val="center"/>
            <w:hideMark/>
          </w:tcPr>
          <w:p w14:paraId="79CCC7AC"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r>
      <w:tr w:rsidR="00F851B5" w:rsidRPr="00F851B5" w14:paraId="6F75D218" w14:textId="77777777" w:rsidTr="00BA166E">
        <w:trPr>
          <w:trHeight w:val="280"/>
        </w:trPr>
        <w:tc>
          <w:tcPr>
            <w:tcW w:w="981" w:type="pct"/>
            <w:tcBorders>
              <w:top w:val="nil"/>
              <w:left w:val="single" w:sz="4" w:space="0" w:color="auto"/>
              <w:bottom w:val="single" w:sz="4" w:space="0" w:color="auto"/>
              <w:right w:val="single" w:sz="4" w:space="0" w:color="auto"/>
            </w:tcBorders>
            <w:vAlign w:val="center"/>
            <w:hideMark/>
          </w:tcPr>
          <w:p w14:paraId="03E9D7F7" w14:textId="77777777" w:rsidR="00F851B5" w:rsidRPr="00F851B5" w:rsidRDefault="00F851B5" w:rsidP="00F851B5">
            <w:pPr>
              <w:widowControl/>
              <w:rPr>
                <w:rFonts w:ascii="Times New Roman" w:eastAsia="等线" w:hAnsi="Times New Roman" w:cs="Times New Roman"/>
                <w:b/>
                <w:bCs/>
                <w:color w:val="000000"/>
                <w:kern w:val="0"/>
                <w:szCs w:val="21"/>
              </w:rPr>
            </w:pPr>
            <w:r w:rsidRPr="00F851B5">
              <w:rPr>
                <w:rFonts w:ascii="Times New Roman" w:eastAsia="等线" w:hAnsi="Times New Roman" w:cs="Times New Roman"/>
                <w:b/>
                <w:bCs/>
                <w:color w:val="000000"/>
                <w:kern w:val="0"/>
                <w:szCs w:val="21"/>
              </w:rPr>
              <w:t>Group Cases</w:t>
            </w:r>
          </w:p>
        </w:tc>
        <w:tc>
          <w:tcPr>
            <w:tcW w:w="503" w:type="pct"/>
            <w:tcBorders>
              <w:top w:val="nil"/>
              <w:left w:val="nil"/>
              <w:bottom w:val="single" w:sz="4" w:space="0" w:color="auto"/>
              <w:right w:val="single" w:sz="4" w:space="0" w:color="auto"/>
            </w:tcBorders>
            <w:vAlign w:val="center"/>
            <w:hideMark/>
          </w:tcPr>
          <w:p w14:paraId="3D0EC23F" w14:textId="0E09F6A5" w:rsidR="00F851B5" w:rsidRPr="00F851B5" w:rsidRDefault="00EF01F5" w:rsidP="00F851B5">
            <w:pPr>
              <w:widowControl/>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2</w:t>
            </w:r>
            <w:r w:rsidR="00CE6A3B">
              <w:rPr>
                <w:rFonts w:ascii="Times New Roman" w:eastAsia="等线" w:hAnsi="Times New Roman" w:cs="Times New Roman" w:hint="eastAsia"/>
                <w:color w:val="000000"/>
                <w:kern w:val="0"/>
                <w:szCs w:val="21"/>
              </w:rPr>
              <w:t>5</w:t>
            </w:r>
          </w:p>
        </w:tc>
        <w:tc>
          <w:tcPr>
            <w:tcW w:w="319" w:type="pct"/>
            <w:tcBorders>
              <w:top w:val="nil"/>
              <w:left w:val="nil"/>
              <w:bottom w:val="single" w:sz="4" w:space="0" w:color="auto"/>
              <w:right w:val="single" w:sz="4" w:space="0" w:color="auto"/>
            </w:tcBorders>
            <w:vAlign w:val="center"/>
            <w:hideMark/>
          </w:tcPr>
          <w:p w14:paraId="7A3EC878"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19" w:type="pct"/>
            <w:tcBorders>
              <w:top w:val="nil"/>
              <w:left w:val="nil"/>
              <w:bottom w:val="single" w:sz="4" w:space="0" w:color="auto"/>
              <w:right w:val="single" w:sz="4" w:space="0" w:color="auto"/>
            </w:tcBorders>
            <w:vAlign w:val="center"/>
            <w:hideMark/>
          </w:tcPr>
          <w:p w14:paraId="559D9EC6"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19" w:type="pct"/>
            <w:tcBorders>
              <w:top w:val="nil"/>
              <w:left w:val="nil"/>
              <w:bottom w:val="single" w:sz="4" w:space="0" w:color="auto"/>
              <w:right w:val="single" w:sz="4" w:space="0" w:color="auto"/>
            </w:tcBorders>
            <w:vAlign w:val="center"/>
            <w:hideMark/>
          </w:tcPr>
          <w:p w14:paraId="1AE10373"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19" w:type="pct"/>
            <w:tcBorders>
              <w:top w:val="nil"/>
              <w:left w:val="nil"/>
              <w:bottom w:val="single" w:sz="4" w:space="0" w:color="auto"/>
              <w:right w:val="single" w:sz="4" w:space="0" w:color="auto"/>
            </w:tcBorders>
            <w:vAlign w:val="center"/>
            <w:hideMark/>
          </w:tcPr>
          <w:p w14:paraId="454E0D5F"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19" w:type="pct"/>
            <w:tcBorders>
              <w:top w:val="nil"/>
              <w:left w:val="nil"/>
              <w:bottom w:val="single" w:sz="4" w:space="0" w:color="auto"/>
              <w:right w:val="single" w:sz="4" w:space="0" w:color="auto"/>
            </w:tcBorders>
            <w:vAlign w:val="center"/>
            <w:hideMark/>
          </w:tcPr>
          <w:p w14:paraId="5E63D0FF"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19" w:type="pct"/>
            <w:tcBorders>
              <w:top w:val="nil"/>
              <w:left w:val="nil"/>
              <w:bottom w:val="single" w:sz="4" w:space="0" w:color="auto"/>
              <w:right w:val="single" w:sz="4" w:space="0" w:color="auto"/>
            </w:tcBorders>
            <w:vAlign w:val="center"/>
            <w:hideMark/>
          </w:tcPr>
          <w:p w14:paraId="3655BE86"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19" w:type="pct"/>
            <w:tcBorders>
              <w:top w:val="nil"/>
              <w:left w:val="nil"/>
              <w:bottom w:val="single" w:sz="4" w:space="0" w:color="auto"/>
              <w:right w:val="single" w:sz="4" w:space="0" w:color="auto"/>
            </w:tcBorders>
            <w:vAlign w:val="center"/>
            <w:hideMark/>
          </w:tcPr>
          <w:p w14:paraId="127AE623"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19" w:type="pct"/>
            <w:tcBorders>
              <w:top w:val="nil"/>
              <w:left w:val="nil"/>
              <w:bottom w:val="single" w:sz="4" w:space="0" w:color="auto"/>
              <w:right w:val="single" w:sz="4" w:space="0" w:color="auto"/>
            </w:tcBorders>
            <w:vAlign w:val="center"/>
            <w:hideMark/>
          </w:tcPr>
          <w:p w14:paraId="0FDB7CD2"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20" w:type="pct"/>
            <w:tcBorders>
              <w:top w:val="nil"/>
              <w:left w:val="nil"/>
              <w:bottom w:val="single" w:sz="4" w:space="0" w:color="auto"/>
              <w:right w:val="single" w:sz="4" w:space="0" w:color="auto"/>
            </w:tcBorders>
            <w:vAlign w:val="center"/>
            <w:hideMark/>
          </w:tcPr>
          <w:p w14:paraId="72504F4A"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20" w:type="pct"/>
            <w:tcBorders>
              <w:top w:val="nil"/>
              <w:left w:val="nil"/>
              <w:bottom w:val="single" w:sz="4" w:space="0" w:color="auto"/>
              <w:right w:val="single" w:sz="4" w:space="0" w:color="auto"/>
            </w:tcBorders>
            <w:vAlign w:val="center"/>
            <w:hideMark/>
          </w:tcPr>
          <w:p w14:paraId="0DFEC345"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c>
          <w:tcPr>
            <w:tcW w:w="320" w:type="pct"/>
            <w:tcBorders>
              <w:top w:val="nil"/>
              <w:left w:val="nil"/>
              <w:bottom w:val="single" w:sz="4" w:space="0" w:color="auto"/>
              <w:right w:val="single" w:sz="4" w:space="0" w:color="auto"/>
            </w:tcBorders>
            <w:vAlign w:val="center"/>
            <w:hideMark/>
          </w:tcPr>
          <w:p w14:paraId="0195EB70"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 xml:space="preserve">　</w:t>
            </w:r>
          </w:p>
        </w:tc>
      </w:tr>
      <w:tr w:rsidR="00F851B5" w:rsidRPr="00F851B5" w14:paraId="4807ECBB" w14:textId="77777777" w:rsidTr="00BA166E">
        <w:trPr>
          <w:trHeight w:val="280"/>
        </w:trPr>
        <w:tc>
          <w:tcPr>
            <w:tcW w:w="981" w:type="pct"/>
            <w:tcBorders>
              <w:top w:val="nil"/>
              <w:left w:val="single" w:sz="4" w:space="0" w:color="auto"/>
              <w:bottom w:val="single" w:sz="4" w:space="0" w:color="auto"/>
              <w:right w:val="single" w:sz="4" w:space="0" w:color="auto"/>
            </w:tcBorders>
            <w:vAlign w:val="center"/>
            <w:hideMark/>
          </w:tcPr>
          <w:p w14:paraId="1609DB95" w14:textId="77777777" w:rsidR="00F851B5" w:rsidRPr="00F851B5" w:rsidRDefault="00F851B5" w:rsidP="00F851B5">
            <w:pPr>
              <w:widowControl/>
              <w:rPr>
                <w:rFonts w:ascii="Times New Roman" w:eastAsia="等线" w:hAnsi="Times New Roman" w:cs="Times New Roman"/>
                <w:b/>
                <w:bCs/>
                <w:color w:val="000000"/>
                <w:kern w:val="0"/>
                <w:szCs w:val="21"/>
              </w:rPr>
            </w:pPr>
            <w:r w:rsidRPr="00F851B5">
              <w:rPr>
                <w:rFonts w:ascii="Times New Roman" w:eastAsia="等线" w:hAnsi="Times New Roman" w:cs="Times New Roman"/>
                <w:b/>
                <w:bCs/>
                <w:color w:val="000000"/>
                <w:kern w:val="0"/>
                <w:szCs w:val="21"/>
              </w:rPr>
              <w:t>Individual Cases</w:t>
            </w:r>
          </w:p>
        </w:tc>
        <w:tc>
          <w:tcPr>
            <w:tcW w:w="503" w:type="pct"/>
            <w:tcBorders>
              <w:top w:val="nil"/>
              <w:left w:val="nil"/>
              <w:bottom w:val="single" w:sz="4" w:space="0" w:color="auto"/>
              <w:right w:val="single" w:sz="4" w:space="0" w:color="auto"/>
            </w:tcBorders>
            <w:vAlign w:val="center"/>
            <w:hideMark/>
          </w:tcPr>
          <w:p w14:paraId="1339A1B2" w14:textId="6E1BC8F1" w:rsidR="00F851B5" w:rsidRPr="00F851B5" w:rsidRDefault="005508EE" w:rsidP="00F851B5">
            <w:pPr>
              <w:widowControl/>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15</w:t>
            </w:r>
          </w:p>
        </w:tc>
        <w:tc>
          <w:tcPr>
            <w:tcW w:w="319" w:type="pct"/>
            <w:tcBorders>
              <w:top w:val="nil"/>
              <w:left w:val="nil"/>
              <w:bottom w:val="single" w:sz="4" w:space="0" w:color="auto"/>
              <w:right w:val="single" w:sz="4" w:space="0" w:color="auto"/>
            </w:tcBorders>
            <w:vAlign w:val="center"/>
            <w:hideMark/>
          </w:tcPr>
          <w:p w14:paraId="24FCF6D8"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c>
          <w:tcPr>
            <w:tcW w:w="319" w:type="pct"/>
            <w:tcBorders>
              <w:top w:val="nil"/>
              <w:left w:val="nil"/>
              <w:bottom w:val="single" w:sz="4" w:space="0" w:color="auto"/>
              <w:right w:val="single" w:sz="4" w:space="0" w:color="auto"/>
            </w:tcBorders>
            <w:vAlign w:val="center"/>
            <w:hideMark/>
          </w:tcPr>
          <w:p w14:paraId="17967365"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c>
          <w:tcPr>
            <w:tcW w:w="319" w:type="pct"/>
            <w:tcBorders>
              <w:top w:val="nil"/>
              <w:left w:val="nil"/>
              <w:bottom w:val="single" w:sz="4" w:space="0" w:color="auto"/>
              <w:right w:val="single" w:sz="4" w:space="0" w:color="auto"/>
            </w:tcBorders>
            <w:vAlign w:val="center"/>
            <w:hideMark/>
          </w:tcPr>
          <w:p w14:paraId="01D5A2A4"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19" w:type="pct"/>
            <w:tcBorders>
              <w:top w:val="nil"/>
              <w:left w:val="nil"/>
              <w:bottom w:val="single" w:sz="4" w:space="0" w:color="auto"/>
              <w:right w:val="single" w:sz="4" w:space="0" w:color="auto"/>
            </w:tcBorders>
            <w:vAlign w:val="center"/>
            <w:hideMark/>
          </w:tcPr>
          <w:p w14:paraId="7BCD22D9"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19" w:type="pct"/>
            <w:tcBorders>
              <w:top w:val="nil"/>
              <w:left w:val="nil"/>
              <w:bottom w:val="single" w:sz="4" w:space="0" w:color="auto"/>
              <w:right w:val="single" w:sz="4" w:space="0" w:color="auto"/>
            </w:tcBorders>
            <w:vAlign w:val="center"/>
            <w:hideMark/>
          </w:tcPr>
          <w:p w14:paraId="07BEE4A9"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19" w:type="pct"/>
            <w:tcBorders>
              <w:top w:val="nil"/>
              <w:left w:val="nil"/>
              <w:bottom w:val="single" w:sz="4" w:space="0" w:color="auto"/>
              <w:right w:val="single" w:sz="4" w:space="0" w:color="auto"/>
            </w:tcBorders>
            <w:vAlign w:val="center"/>
            <w:hideMark/>
          </w:tcPr>
          <w:p w14:paraId="4156DB52"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19" w:type="pct"/>
            <w:tcBorders>
              <w:top w:val="nil"/>
              <w:left w:val="nil"/>
              <w:bottom w:val="single" w:sz="4" w:space="0" w:color="auto"/>
              <w:right w:val="single" w:sz="4" w:space="0" w:color="auto"/>
            </w:tcBorders>
            <w:vAlign w:val="center"/>
            <w:hideMark/>
          </w:tcPr>
          <w:p w14:paraId="3C28ADE8"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c>
          <w:tcPr>
            <w:tcW w:w="319" w:type="pct"/>
            <w:tcBorders>
              <w:top w:val="nil"/>
              <w:left w:val="nil"/>
              <w:bottom w:val="single" w:sz="4" w:space="0" w:color="auto"/>
              <w:right w:val="single" w:sz="4" w:space="0" w:color="auto"/>
            </w:tcBorders>
            <w:vAlign w:val="center"/>
            <w:hideMark/>
          </w:tcPr>
          <w:p w14:paraId="7FA4844E"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20" w:type="pct"/>
            <w:tcBorders>
              <w:top w:val="nil"/>
              <w:left w:val="nil"/>
              <w:bottom w:val="single" w:sz="4" w:space="0" w:color="auto"/>
              <w:right w:val="single" w:sz="4" w:space="0" w:color="auto"/>
            </w:tcBorders>
            <w:vAlign w:val="center"/>
            <w:hideMark/>
          </w:tcPr>
          <w:p w14:paraId="65749B2C"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w:t>
            </w:r>
          </w:p>
        </w:tc>
        <w:tc>
          <w:tcPr>
            <w:tcW w:w="320" w:type="pct"/>
            <w:tcBorders>
              <w:top w:val="nil"/>
              <w:left w:val="nil"/>
              <w:bottom w:val="single" w:sz="4" w:space="0" w:color="auto"/>
              <w:right w:val="single" w:sz="4" w:space="0" w:color="auto"/>
            </w:tcBorders>
            <w:vAlign w:val="center"/>
            <w:hideMark/>
          </w:tcPr>
          <w:p w14:paraId="4571C41F"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c>
          <w:tcPr>
            <w:tcW w:w="320" w:type="pct"/>
            <w:tcBorders>
              <w:top w:val="nil"/>
              <w:left w:val="nil"/>
              <w:bottom w:val="single" w:sz="4" w:space="0" w:color="auto"/>
              <w:right w:val="single" w:sz="4" w:space="0" w:color="auto"/>
            </w:tcBorders>
            <w:vAlign w:val="center"/>
            <w:hideMark/>
          </w:tcPr>
          <w:p w14:paraId="387DAAA2"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r>
      <w:tr w:rsidR="00F851B5" w:rsidRPr="00F851B5" w14:paraId="403837C4" w14:textId="77777777" w:rsidTr="00BA166E">
        <w:trPr>
          <w:trHeight w:val="280"/>
        </w:trPr>
        <w:tc>
          <w:tcPr>
            <w:tcW w:w="981" w:type="pct"/>
            <w:tcBorders>
              <w:top w:val="nil"/>
              <w:left w:val="single" w:sz="4" w:space="0" w:color="auto"/>
              <w:bottom w:val="single" w:sz="4" w:space="0" w:color="auto"/>
              <w:right w:val="single" w:sz="4" w:space="0" w:color="auto"/>
            </w:tcBorders>
            <w:vAlign w:val="center"/>
            <w:hideMark/>
          </w:tcPr>
          <w:p w14:paraId="7311A0A4" w14:textId="77777777" w:rsidR="00F851B5" w:rsidRPr="00F851B5" w:rsidRDefault="00F851B5" w:rsidP="00F851B5">
            <w:pPr>
              <w:widowControl/>
              <w:rPr>
                <w:rFonts w:ascii="Times New Roman" w:eastAsia="等线" w:hAnsi="Times New Roman" w:cs="Times New Roman"/>
                <w:b/>
                <w:bCs/>
                <w:color w:val="000000"/>
                <w:kern w:val="0"/>
                <w:szCs w:val="21"/>
              </w:rPr>
            </w:pPr>
            <w:r w:rsidRPr="00F851B5">
              <w:rPr>
                <w:rFonts w:ascii="Times New Roman" w:eastAsia="等线" w:hAnsi="Times New Roman" w:cs="Times New Roman"/>
                <w:b/>
                <w:bCs/>
                <w:color w:val="000000"/>
                <w:kern w:val="0"/>
                <w:szCs w:val="21"/>
              </w:rPr>
              <w:t>Homework</w:t>
            </w:r>
          </w:p>
        </w:tc>
        <w:tc>
          <w:tcPr>
            <w:tcW w:w="503" w:type="pct"/>
            <w:tcBorders>
              <w:top w:val="nil"/>
              <w:left w:val="nil"/>
              <w:bottom w:val="single" w:sz="4" w:space="0" w:color="auto"/>
              <w:right w:val="single" w:sz="4" w:space="0" w:color="auto"/>
            </w:tcBorders>
            <w:vAlign w:val="center"/>
            <w:hideMark/>
          </w:tcPr>
          <w:p w14:paraId="064CA433" w14:textId="77777777" w:rsidR="00F851B5" w:rsidRPr="00F851B5" w:rsidRDefault="00F851B5" w:rsidP="00F851B5">
            <w:pPr>
              <w:widowControl/>
              <w:jc w:val="center"/>
              <w:rPr>
                <w:rFonts w:ascii="Times New Roman" w:eastAsia="等线" w:hAnsi="Times New Roman" w:cs="Times New Roman"/>
                <w:color w:val="000000"/>
                <w:kern w:val="0"/>
                <w:szCs w:val="21"/>
              </w:rPr>
            </w:pPr>
            <w:r w:rsidRPr="00F851B5">
              <w:rPr>
                <w:rFonts w:ascii="Times New Roman" w:eastAsia="等线" w:hAnsi="Times New Roman" w:cs="Times New Roman"/>
                <w:color w:val="000000"/>
                <w:kern w:val="0"/>
                <w:szCs w:val="21"/>
              </w:rPr>
              <w:t>10</w:t>
            </w:r>
          </w:p>
        </w:tc>
        <w:tc>
          <w:tcPr>
            <w:tcW w:w="319" w:type="pct"/>
            <w:tcBorders>
              <w:top w:val="nil"/>
              <w:left w:val="nil"/>
              <w:bottom w:val="single" w:sz="4" w:space="0" w:color="auto"/>
              <w:right w:val="single" w:sz="4" w:space="0" w:color="auto"/>
            </w:tcBorders>
            <w:vAlign w:val="center"/>
            <w:hideMark/>
          </w:tcPr>
          <w:p w14:paraId="4543EC4E"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c>
          <w:tcPr>
            <w:tcW w:w="319" w:type="pct"/>
            <w:tcBorders>
              <w:top w:val="nil"/>
              <w:left w:val="nil"/>
              <w:bottom w:val="single" w:sz="4" w:space="0" w:color="auto"/>
              <w:right w:val="single" w:sz="4" w:space="0" w:color="auto"/>
            </w:tcBorders>
            <w:vAlign w:val="center"/>
            <w:hideMark/>
          </w:tcPr>
          <w:p w14:paraId="59CD3384"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c>
          <w:tcPr>
            <w:tcW w:w="319" w:type="pct"/>
            <w:tcBorders>
              <w:top w:val="nil"/>
              <w:left w:val="nil"/>
              <w:bottom w:val="single" w:sz="4" w:space="0" w:color="auto"/>
              <w:right w:val="single" w:sz="4" w:space="0" w:color="auto"/>
            </w:tcBorders>
            <w:vAlign w:val="center"/>
            <w:hideMark/>
          </w:tcPr>
          <w:p w14:paraId="303E3E39"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w:t>
            </w:r>
          </w:p>
        </w:tc>
        <w:tc>
          <w:tcPr>
            <w:tcW w:w="319" w:type="pct"/>
            <w:tcBorders>
              <w:top w:val="nil"/>
              <w:left w:val="nil"/>
              <w:bottom w:val="single" w:sz="4" w:space="0" w:color="auto"/>
              <w:right w:val="single" w:sz="4" w:space="0" w:color="auto"/>
            </w:tcBorders>
            <w:vAlign w:val="center"/>
            <w:hideMark/>
          </w:tcPr>
          <w:p w14:paraId="5EE5E06E"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w:t>
            </w:r>
          </w:p>
        </w:tc>
        <w:tc>
          <w:tcPr>
            <w:tcW w:w="319" w:type="pct"/>
            <w:tcBorders>
              <w:top w:val="nil"/>
              <w:left w:val="nil"/>
              <w:bottom w:val="single" w:sz="4" w:space="0" w:color="auto"/>
              <w:right w:val="single" w:sz="4" w:space="0" w:color="auto"/>
            </w:tcBorders>
            <w:vAlign w:val="center"/>
            <w:hideMark/>
          </w:tcPr>
          <w:p w14:paraId="33DFBFFE"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c>
          <w:tcPr>
            <w:tcW w:w="319" w:type="pct"/>
            <w:tcBorders>
              <w:top w:val="nil"/>
              <w:left w:val="nil"/>
              <w:bottom w:val="single" w:sz="4" w:space="0" w:color="auto"/>
              <w:right w:val="single" w:sz="4" w:space="0" w:color="auto"/>
            </w:tcBorders>
            <w:vAlign w:val="center"/>
            <w:hideMark/>
          </w:tcPr>
          <w:p w14:paraId="29D5398F"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c>
          <w:tcPr>
            <w:tcW w:w="319" w:type="pct"/>
            <w:tcBorders>
              <w:top w:val="nil"/>
              <w:left w:val="nil"/>
              <w:bottom w:val="single" w:sz="4" w:space="0" w:color="auto"/>
              <w:right w:val="single" w:sz="4" w:space="0" w:color="auto"/>
            </w:tcBorders>
            <w:vAlign w:val="center"/>
            <w:hideMark/>
          </w:tcPr>
          <w:p w14:paraId="740DE4F5"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c>
          <w:tcPr>
            <w:tcW w:w="319" w:type="pct"/>
            <w:tcBorders>
              <w:top w:val="nil"/>
              <w:left w:val="nil"/>
              <w:bottom w:val="single" w:sz="4" w:space="0" w:color="auto"/>
              <w:right w:val="single" w:sz="4" w:space="0" w:color="auto"/>
            </w:tcBorders>
            <w:vAlign w:val="center"/>
            <w:hideMark/>
          </w:tcPr>
          <w:p w14:paraId="54158C2E"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w:t>
            </w:r>
          </w:p>
        </w:tc>
        <w:tc>
          <w:tcPr>
            <w:tcW w:w="320" w:type="pct"/>
            <w:tcBorders>
              <w:top w:val="nil"/>
              <w:left w:val="nil"/>
              <w:bottom w:val="single" w:sz="4" w:space="0" w:color="auto"/>
              <w:right w:val="single" w:sz="4" w:space="0" w:color="auto"/>
            </w:tcBorders>
            <w:vAlign w:val="center"/>
            <w:hideMark/>
          </w:tcPr>
          <w:p w14:paraId="59AFA03E"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w:t>
            </w:r>
          </w:p>
        </w:tc>
        <w:tc>
          <w:tcPr>
            <w:tcW w:w="320" w:type="pct"/>
            <w:tcBorders>
              <w:top w:val="nil"/>
              <w:left w:val="nil"/>
              <w:bottom w:val="single" w:sz="4" w:space="0" w:color="auto"/>
              <w:right w:val="single" w:sz="4" w:space="0" w:color="auto"/>
            </w:tcBorders>
            <w:vAlign w:val="center"/>
            <w:hideMark/>
          </w:tcPr>
          <w:p w14:paraId="41A35B11"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c>
          <w:tcPr>
            <w:tcW w:w="320" w:type="pct"/>
            <w:tcBorders>
              <w:top w:val="nil"/>
              <w:left w:val="nil"/>
              <w:bottom w:val="single" w:sz="4" w:space="0" w:color="auto"/>
              <w:right w:val="single" w:sz="4" w:space="0" w:color="auto"/>
            </w:tcBorders>
            <w:vAlign w:val="center"/>
            <w:hideMark/>
          </w:tcPr>
          <w:p w14:paraId="32E96E46"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r>
      <w:tr w:rsidR="00F851B5" w:rsidRPr="00F851B5" w14:paraId="5F03858A" w14:textId="77777777" w:rsidTr="00BA166E">
        <w:trPr>
          <w:trHeight w:val="280"/>
        </w:trPr>
        <w:tc>
          <w:tcPr>
            <w:tcW w:w="981" w:type="pct"/>
            <w:tcBorders>
              <w:top w:val="nil"/>
              <w:left w:val="single" w:sz="4" w:space="0" w:color="auto"/>
              <w:bottom w:val="single" w:sz="4" w:space="0" w:color="auto"/>
              <w:right w:val="single" w:sz="4" w:space="0" w:color="auto"/>
            </w:tcBorders>
            <w:vAlign w:val="center"/>
            <w:hideMark/>
          </w:tcPr>
          <w:p w14:paraId="16C69821" w14:textId="77777777" w:rsidR="00F851B5" w:rsidRPr="00F851B5" w:rsidRDefault="00F851B5" w:rsidP="00F851B5">
            <w:pPr>
              <w:widowControl/>
              <w:rPr>
                <w:rFonts w:ascii="Times New Roman" w:eastAsia="等线" w:hAnsi="Times New Roman" w:cs="Times New Roman"/>
                <w:b/>
                <w:bCs/>
                <w:color w:val="000000"/>
                <w:kern w:val="0"/>
                <w:szCs w:val="21"/>
              </w:rPr>
            </w:pPr>
            <w:r w:rsidRPr="00F851B5">
              <w:rPr>
                <w:rFonts w:ascii="Times New Roman" w:eastAsia="等线" w:hAnsi="Times New Roman" w:cs="Times New Roman"/>
                <w:b/>
                <w:bCs/>
                <w:color w:val="000000"/>
                <w:kern w:val="0"/>
                <w:szCs w:val="21"/>
              </w:rPr>
              <w:t>Closed-Book Exams</w:t>
            </w:r>
          </w:p>
        </w:tc>
        <w:tc>
          <w:tcPr>
            <w:tcW w:w="503" w:type="pct"/>
            <w:tcBorders>
              <w:top w:val="nil"/>
              <w:left w:val="nil"/>
              <w:bottom w:val="single" w:sz="4" w:space="0" w:color="auto"/>
              <w:right w:val="single" w:sz="4" w:space="0" w:color="auto"/>
            </w:tcBorders>
            <w:vAlign w:val="center"/>
            <w:hideMark/>
          </w:tcPr>
          <w:p w14:paraId="5BC6EACD" w14:textId="09627123" w:rsidR="00F851B5" w:rsidRPr="00F851B5" w:rsidRDefault="00285C4C" w:rsidP="00F851B5">
            <w:pPr>
              <w:widowControl/>
              <w:jc w:val="center"/>
              <w:rPr>
                <w:rFonts w:ascii="Times New Roman" w:eastAsia="等线" w:hAnsi="Times New Roman" w:cs="Times New Roman"/>
                <w:color w:val="000000"/>
                <w:kern w:val="0"/>
                <w:szCs w:val="21"/>
              </w:rPr>
            </w:pPr>
            <w:r>
              <w:rPr>
                <w:rFonts w:ascii="Times New Roman" w:eastAsia="等线" w:hAnsi="Times New Roman" w:cs="Times New Roman" w:hint="eastAsia"/>
                <w:color w:val="000000"/>
                <w:kern w:val="0"/>
                <w:szCs w:val="21"/>
              </w:rPr>
              <w:t>3</w:t>
            </w:r>
            <w:r w:rsidR="004F5231">
              <w:rPr>
                <w:rFonts w:ascii="Times New Roman" w:eastAsia="等线" w:hAnsi="Times New Roman" w:cs="Times New Roman" w:hint="eastAsia"/>
                <w:color w:val="000000"/>
                <w:kern w:val="0"/>
                <w:szCs w:val="21"/>
              </w:rPr>
              <w:t>5</w:t>
            </w:r>
          </w:p>
        </w:tc>
        <w:tc>
          <w:tcPr>
            <w:tcW w:w="319" w:type="pct"/>
            <w:tcBorders>
              <w:top w:val="nil"/>
              <w:left w:val="nil"/>
              <w:bottom w:val="single" w:sz="4" w:space="0" w:color="auto"/>
              <w:right w:val="single" w:sz="4" w:space="0" w:color="auto"/>
            </w:tcBorders>
            <w:vAlign w:val="center"/>
            <w:hideMark/>
          </w:tcPr>
          <w:p w14:paraId="792A98E1"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c>
          <w:tcPr>
            <w:tcW w:w="319" w:type="pct"/>
            <w:tcBorders>
              <w:top w:val="nil"/>
              <w:left w:val="nil"/>
              <w:bottom w:val="single" w:sz="4" w:space="0" w:color="auto"/>
              <w:right w:val="single" w:sz="4" w:space="0" w:color="auto"/>
            </w:tcBorders>
            <w:vAlign w:val="center"/>
            <w:hideMark/>
          </w:tcPr>
          <w:p w14:paraId="7237EAD8"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c>
          <w:tcPr>
            <w:tcW w:w="319" w:type="pct"/>
            <w:tcBorders>
              <w:top w:val="nil"/>
              <w:left w:val="nil"/>
              <w:bottom w:val="single" w:sz="4" w:space="0" w:color="auto"/>
              <w:right w:val="single" w:sz="4" w:space="0" w:color="auto"/>
            </w:tcBorders>
            <w:vAlign w:val="center"/>
            <w:hideMark/>
          </w:tcPr>
          <w:p w14:paraId="66394B17"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w:t>
            </w:r>
          </w:p>
        </w:tc>
        <w:tc>
          <w:tcPr>
            <w:tcW w:w="319" w:type="pct"/>
            <w:tcBorders>
              <w:top w:val="nil"/>
              <w:left w:val="nil"/>
              <w:bottom w:val="single" w:sz="4" w:space="0" w:color="auto"/>
              <w:right w:val="single" w:sz="4" w:space="0" w:color="auto"/>
            </w:tcBorders>
            <w:vAlign w:val="center"/>
            <w:hideMark/>
          </w:tcPr>
          <w:p w14:paraId="3F029D7A"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w:t>
            </w:r>
          </w:p>
        </w:tc>
        <w:tc>
          <w:tcPr>
            <w:tcW w:w="319" w:type="pct"/>
            <w:tcBorders>
              <w:top w:val="nil"/>
              <w:left w:val="nil"/>
              <w:bottom w:val="single" w:sz="4" w:space="0" w:color="auto"/>
              <w:right w:val="single" w:sz="4" w:space="0" w:color="auto"/>
            </w:tcBorders>
            <w:vAlign w:val="center"/>
            <w:hideMark/>
          </w:tcPr>
          <w:p w14:paraId="62602F47"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c>
          <w:tcPr>
            <w:tcW w:w="319" w:type="pct"/>
            <w:tcBorders>
              <w:top w:val="nil"/>
              <w:left w:val="nil"/>
              <w:bottom w:val="single" w:sz="4" w:space="0" w:color="auto"/>
              <w:right w:val="single" w:sz="4" w:space="0" w:color="auto"/>
            </w:tcBorders>
            <w:vAlign w:val="center"/>
            <w:hideMark/>
          </w:tcPr>
          <w:p w14:paraId="1F02AE75"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c>
          <w:tcPr>
            <w:tcW w:w="319" w:type="pct"/>
            <w:tcBorders>
              <w:top w:val="nil"/>
              <w:left w:val="nil"/>
              <w:bottom w:val="single" w:sz="4" w:space="0" w:color="auto"/>
              <w:right w:val="single" w:sz="4" w:space="0" w:color="auto"/>
            </w:tcBorders>
            <w:vAlign w:val="center"/>
            <w:hideMark/>
          </w:tcPr>
          <w:p w14:paraId="44EB750D"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c>
          <w:tcPr>
            <w:tcW w:w="319" w:type="pct"/>
            <w:tcBorders>
              <w:top w:val="nil"/>
              <w:left w:val="nil"/>
              <w:bottom w:val="single" w:sz="4" w:space="0" w:color="auto"/>
              <w:right w:val="single" w:sz="4" w:space="0" w:color="auto"/>
            </w:tcBorders>
            <w:vAlign w:val="center"/>
            <w:hideMark/>
          </w:tcPr>
          <w:p w14:paraId="17F6568E"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w:t>
            </w:r>
          </w:p>
        </w:tc>
        <w:tc>
          <w:tcPr>
            <w:tcW w:w="320" w:type="pct"/>
            <w:tcBorders>
              <w:top w:val="nil"/>
              <w:left w:val="nil"/>
              <w:bottom w:val="single" w:sz="4" w:space="0" w:color="auto"/>
              <w:right w:val="single" w:sz="4" w:space="0" w:color="auto"/>
            </w:tcBorders>
            <w:vAlign w:val="center"/>
            <w:hideMark/>
          </w:tcPr>
          <w:p w14:paraId="60634F77"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w:t>
            </w:r>
          </w:p>
        </w:tc>
        <w:tc>
          <w:tcPr>
            <w:tcW w:w="320" w:type="pct"/>
            <w:tcBorders>
              <w:top w:val="nil"/>
              <w:left w:val="nil"/>
              <w:bottom w:val="single" w:sz="4" w:space="0" w:color="auto"/>
              <w:right w:val="single" w:sz="4" w:space="0" w:color="auto"/>
            </w:tcBorders>
            <w:vAlign w:val="center"/>
            <w:hideMark/>
          </w:tcPr>
          <w:p w14:paraId="5CEC65D1"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c>
          <w:tcPr>
            <w:tcW w:w="320" w:type="pct"/>
            <w:tcBorders>
              <w:top w:val="nil"/>
              <w:left w:val="nil"/>
              <w:bottom w:val="single" w:sz="4" w:space="0" w:color="auto"/>
              <w:right w:val="single" w:sz="4" w:space="0" w:color="auto"/>
            </w:tcBorders>
            <w:vAlign w:val="center"/>
            <w:hideMark/>
          </w:tcPr>
          <w:p w14:paraId="740AD7BE" w14:textId="77777777" w:rsidR="00F851B5" w:rsidRPr="00F851B5" w:rsidRDefault="00F851B5" w:rsidP="00F851B5">
            <w:pPr>
              <w:widowControl/>
              <w:jc w:val="center"/>
              <w:rPr>
                <w:rFonts w:ascii="Times New Roman" w:eastAsia="等线" w:hAnsi="Times New Roman" w:cs="Times New Roman"/>
                <w:color w:val="000000"/>
                <w:kern w:val="0"/>
                <w:sz w:val="18"/>
                <w:szCs w:val="18"/>
              </w:rPr>
            </w:pPr>
            <w:r w:rsidRPr="00F851B5">
              <w:rPr>
                <w:rFonts w:ascii="Times New Roman" w:eastAsia="等线" w:hAnsi="Times New Roman" w:cs="Times New Roman"/>
                <w:color w:val="000000"/>
                <w:kern w:val="0"/>
                <w:sz w:val="18"/>
                <w:szCs w:val="18"/>
              </w:rPr>
              <w:t xml:space="preserve">　</w:t>
            </w:r>
          </w:p>
        </w:tc>
      </w:tr>
    </w:tbl>
    <w:p w14:paraId="6577D5E6" w14:textId="77777777" w:rsidR="00F851B5" w:rsidRPr="00F851B5" w:rsidRDefault="00F851B5" w:rsidP="00E44660">
      <w:pPr>
        <w:rPr>
          <w:rFonts w:ascii="Times New Roman" w:hAnsi="Times New Roman" w:cs="Times New Roman"/>
          <w:b/>
          <w:bCs/>
        </w:rPr>
      </w:pPr>
    </w:p>
    <w:p w14:paraId="594F8EB4" w14:textId="0D99EF23" w:rsidR="00E44660" w:rsidRPr="00E44660" w:rsidRDefault="00E44660" w:rsidP="00E44660">
      <w:pPr>
        <w:rPr>
          <w:rFonts w:ascii="Times New Roman" w:hAnsi="Times New Roman" w:cs="Times New Roman"/>
        </w:rPr>
      </w:pPr>
      <w:r w:rsidRPr="00E44660">
        <w:rPr>
          <w:rFonts w:ascii="Times New Roman" w:hAnsi="Times New Roman" w:cs="Times New Roman"/>
          <w:b/>
          <w:bCs/>
        </w:rPr>
        <w:t>Notes:</w:t>
      </w:r>
    </w:p>
    <w:p w14:paraId="6D807140" w14:textId="231EED5E" w:rsidR="00E44660" w:rsidRPr="004C5E33" w:rsidRDefault="00932E07" w:rsidP="00872803">
      <w:pPr>
        <w:rPr>
          <w:rFonts w:ascii="Times New Roman" w:hAnsi="Times New Roman" w:cs="Times New Roman"/>
          <w:sz w:val="18"/>
          <w:szCs w:val="20"/>
        </w:rPr>
      </w:pPr>
      <w:r w:rsidRPr="004C5E33">
        <w:rPr>
          <w:rFonts w:ascii="MS Gothic" w:eastAsia="MS Gothic" w:hAnsi="MS Gothic" w:cs="MS Gothic" w:hint="eastAsia"/>
          <w:sz w:val="18"/>
          <w:szCs w:val="20"/>
        </w:rPr>
        <w:t>➀</w:t>
      </w:r>
      <w:r w:rsidR="00872803">
        <w:rPr>
          <w:rFonts w:ascii="MS Gothic" w:hAnsi="MS Gothic" w:cs="MS Gothic" w:hint="eastAsia"/>
          <w:sz w:val="18"/>
          <w:szCs w:val="20"/>
        </w:rPr>
        <w:t xml:space="preserve"> </w:t>
      </w:r>
      <w:r w:rsidR="00E44660" w:rsidRPr="004C5E33">
        <w:rPr>
          <w:rFonts w:ascii="Times New Roman" w:hAnsi="Times New Roman" w:cs="Times New Roman"/>
          <w:sz w:val="18"/>
          <w:szCs w:val="20"/>
        </w:rPr>
        <w:t>Professionalism includes both in-class and extracurricular elements, worth 1</w:t>
      </w:r>
      <w:r w:rsidR="004F5231">
        <w:rPr>
          <w:rFonts w:ascii="Times New Roman" w:hAnsi="Times New Roman" w:cs="Times New Roman" w:hint="eastAsia"/>
          <w:sz w:val="18"/>
          <w:szCs w:val="20"/>
        </w:rPr>
        <w:t>5</w:t>
      </w:r>
      <w:r w:rsidR="00E44660" w:rsidRPr="004C5E33">
        <w:rPr>
          <w:rFonts w:ascii="Times New Roman" w:hAnsi="Times New Roman" w:cs="Times New Roman"/>
          <w:sz w:val="18"/>
          <w:szCs w:val="20"/>
        </w:rPr>
        <w:t xml:space="preserve"> point</w:t>
      </w:r>
      <w:r w:rsidR="00841205" w:rsidRPr="004C5E33">
        <w:rPr>
          <w:rFonts w:ascii="Times New Roman" w:hAnsi="Times New Roman" w:cs="Times New Roman"/>
          <w:sz w:val="18"/>
          <w:szCs w:val="20"/>
        </w:rPr>
        <w:t>s</w:t>
      </w:r>
      <w:r w:rsidR="00E44660" w:rsidRPr="004C5E33">
        <w:rPr>
          <w:rFonts w:ascii="Times New Roman" w:hAnsi="Times New Roman" w:cs="Times New Roman"/>
          <w:sz w:val="18"/>
          <w:szCs w:val="20"/>
        </w:rPr>
        <w:t>.</w:t>
      </w:r>
      <w:r w:rsidR="006C4142">
        <w:rPr>
          <w:rFonts w:ascii="Times New Roman" w:hAnsi="Times New Roman" w:cs="Times New Roman"/>
          <w:sz w:val="18"/>
          <w:szCs w:val="20"/>
        </w:rPr>
        <w:sym w:font="Wingdings" w:char="F082"/>
      </w:r>
      <w:r w:rsidR="00872803">
        <w:rPr>
          <w:rFonts w:ascii="Times New Roman" w:hAnsi="Times New Roman" w:cs="Times New Roman"/>
          <w:sz w:val="18"/>
          <w:szCs w:val="20"/>
        </w:rPr>
        <w:t xml:space="preserve"> </w:t>
      </w:r>
      <w:r w:rsidR="00E44660" w:rsidRPr="004C5E33">
        <w:rPr>
          <w:rFonts w:ascii="Times New Roman" w:hAnsi="Times New Roman" w:cs="Times New Roman"/>
          <w:sz w:val="18"/>
          <w:szCs w:val="20"/>
        </w:rPr>
        <w:t xml:space="preserve">Group cases include </w:t>
      </w:r>
      <w:r w:rsidR="006061A4">
        <w:rPr>
          <w:rFonts w:ascii="Times New Roman" w:hAnsi="Times New Roman" w:cs="Times New Roman" w:hint="eastAsia"/>
          <w:sz w:val="18"/>
          <w:szCs w:val="20"/>
        </w:rPr>
        <w:t>t</w:t>
      </w:r>
      <w:r w:rsidR="005D3A20">
        <w:rPr>
          <w:rFonts w:ascii="Times New Roman" w:hAnsi="Times New Roman" w:cs="Times New Roman" w:hint="eastAsia"/>
          <w:sz w:val="18"/>
          <w:szCs w:val="20"/>
        </w:rPr>
        <w:t>hree</w:t>
      </w:r>
      <w:r w:rsidR="00E44660" w:rsidRPr="004C5E33">
        <w:rPr>
          <w:rFonts w:ascii="Times New Roman" w:hAnsi="Times New Roman" w:cs="Times New Roman"/>
          <w:sz w:val="18"/>
          <w:szCs w:val="20"/>
        </w:rPr>
        <w:t xml:space="preserve"> cases,</w:t>
      </w:r>
      <w:r w:rsidR="006061A4">
        <w:rPr>
          <w:rFonts w:ascii="Times New Roman" w:hAnsi="Times New Roman" w:cs="Times New Roman" w:hint="eastAsia"/>
          <w:sz w:val="18"/>
          <w:szCs w:val="20"/>
        </w:rPr>
        <w:t xml:space="preserve"> for a total </w:t>
      </w:r>
      <w:r w:rsidR="00285C4C">
        <w:rPr>
          <w:rFonts w:ascii="Times New Roman" w:hAnsi="Times New Roman" w:cs="Times New Roman" w:hint="eastAsia"/>
          <w:sz w:val="18"/>
          <w:szCs w:val="20"/>
        </w:rPr>
        <w:t>2</w:t>
      </w:r>
      <w:r w:rsidR="00CE6A3B">
        <w:rPr>
          <w:rFonts w:ascii="Times New Roman" w:hAnsi="Times New Roman" w:cs="Times New Roman" w:hint="eastAsia"/>
          <w:sz w:val="18"/>
          <w:szCs w:val="20"/>
        </w:rPr>
        <w:t>5</w:t>
      </w:r>
      <w:r w:rsidR="006061A4">
        <w:rPr>
          <w:rFonts w:ascii="Times New Roman" w:hAnsi="Times New Roman" w:cs="Times New Roman" w:hint="eastAsia"/>
          <w:sz w:val="18"/>
          <w:szCs w:val="20"/>
        </w:rPr>
        <w:t xml:space="preserve"> points</w:t>
      </w:r>
      <w:r w:rsidR="00E44660" w:rsidRPr="004C5E33">
        <w:rPr>
          <w:rFonts w:ascii="Times New Roman" w:hAnsi="Times New Roman" w:cs="Times New Roman"/>
          <w:sz w:val="18"/>
          <w:szCs w:val="20"/>
        </w:rPr>
        <w:t>.</w:t>
      </w:r>
      <w:r w:rsidR="00872803">
        <w:rPr>
          <w:rFonts w:ascii="Times New Roman" w:hAnsi="Times New Roman" w:cs="Times New Roman"/>
          <w:sz w:val="18"/>
          <w:szCs w:val="20"/>
        </w:rPr>
        <w:t xml:space="preserve"> </w:t>
      </w:r>
      <w:r w:rsidRPr="004C5E33">
        <w:rPr>
          <w:rFonts w:ascii="MS Gothic" w:eastAsia="MS Gothic" w:hAnsi="MS Gothic" w:cs="MS Gothic" w:hint="eastAsia"/>
          <w:sz w:val="18"/>
          <w:szCs w:val="20"/>
        </w:rPr>
        <w:t>➂</w:t>
      </w:r>
      <w:r w:rsidRPr="004C5E33">
        <w:rPr>
          <w:rFonts w:ascii="MS Gothic" w:hAnsi="MS Gothic" w:cs="MS Gothic" w:hint="eastAsia"/>
          <w:sz w:val="18"/>
          <w:szCs w:val="20"/>
        </w:rPr>
        <w:t xml:space="preserve"> </w:t>
      </w:r>
      <w:r w:rsidR="00E44660" w:rsidRPr="004C5E33">
        <w:rPr>
          <w:rFonts w:ascii="Times New Roman" w:hAnsi="Times New Roman" w:cs="Times New Roman"/>
          <w:sz w:val="18"/>
          <w:szCs w:val="20"/>
        </w:rPr>
        <w:t xml:space="preserve">Individual cases include </w:t>
      </w:r>
      <w:r w:rsidR="005508EE">
        <w:rPr>
          <w:rFonts w:ascii="Times New Roman" w:hAnsi="Times New Roman" w:cs="Times New Roman" w:hint="eastAsia"/>
          <w:sz w:val="18"/>
          <w:szCs w:val="20"/>
        </w:rPr>
        <w:t>three</w:t>
      </w:r>
      <w:r w:rsidR="00E44660" w:rsidRPr="004C5E33">
        <w:rPr>
          <w:rFonts w:ascii="Times New Roman" w:hAnsi="Times New Roman" w:cs="Times New Roman"/>
          <w:sz w:val="18"/>
          <w:szCs w:val="20"/>
        </w:rPr>
        <w:t xml:space="preserve"> cases, each worth 5 points, totaling </w:t>
      </w:r>
      <w:r w:rsidR="005508EE">
        <w:rPr>
          <w:rFonts w:ascii="Times New Roman" w:hAnsi="Times New Roman" w:cs="Times New Roman" w:hint="eastAsia"/>
          <w:sz w:val="18"/>
          <w:szCs w:val="20"/>
        </w:rPr>
        <w:t>15</w:t>
      </w:r>
      <w:r w:rsidR="00E44660" w:rsidRPr="004C5E33">
        <w:rPr>
          <w:rFonts w:ascii="Times New Roman" w:hAnsi="Times New Roman" w:cs="Times New Roman"/>
          <w:sz w:val="18"/>
          <w:szCs w:val="20"/>
        </w:rPr>
        <w:t xml:space="preserve"> points for case assignments.</w:t>
      </w:r>
      <w:r w:rsidRPr="004C5E33">
        <w:rPr>
          <w:rFonts w:ascii="MS Gothic" w:eastAsia="MS Gothic" w:hAnsi="MS Gothic" w:cs="MS Gothic" w:hint="eastAsia"/>
          <w:sz w:val="18"/>
          <w:szCs w:val="20"/>
        </w:rPr>
        <w:t>➃</w:t>
      </w:r>
      <w:r w:rsidRPr="004C5E33">
        <w:rPr>
          <w:rFonts w:ascii="MS Gothic" w:hAnsi="MS Gothic" w:cs="MS Gothic" w:hint="eastAsia"/>
          <w:sz w:val="18"/>
          <w:szCs w:val="20"/>
        </w:rPr>
        <w:t xml:space="preserve"> </w:t>
      </w:r>
      <w:r w:rsidR="00E44660" w:rsidRPr="004C5E33">
        <w:rPr>
          <w:rFonts w:ascii="Times New Roman" w:hAnsi="Times New Roman" w:cs="Times New Roman"/>
          <w:sz w:val="18"/>
          <w:szCs w:val="20"/>
        </w:rPr>
        <w:t>Individual homework consists of 20 questions, each worth 0.5 points, for a total of 10 points.</w:t>
      </w:r>
      <w:r w:rsidRPr="004C5E33">
        <w:rPr>
          <w:rFonts w:ascii="MS Gothic" w:eastAsia="MS Gothic" w:hAnsi="MS Gothic" w:cs="MS Gothic" w:hint="eastAsia"/>
          <w:sz w:val="18"/>
          <w:szCs w:val="20"/>
        </w:rPr>
        <w:t>➄</w:t>
      </w:r>
      <w:r w:rsidR="004C5E33">
        <w:rPr>
          <w:rFonts w:ascii="等线" w:eastAsia="等线" w:hAnsi="等线" w:cs="Times New Roman" w:hint="eastAsia"/>
          <w:sz w:val="18"/>
          <w:szCs w:val="20"/>
        </w:rPr>
        <w:t xml:space="preserve"> </w:t>
      </w:r>
      <w:r w:rsidR="00E44660" w:rsidRPr="004C5E33">
        <w:rPr>
          <w:rFonts w:ascii="Times New Roman" w:hAnsi="Times New Roman" w:cs="Times New Roman"/>
          <w:sz w:val="18"/>
          <w:szCs w:val="20"/>
        </w:rPr>
        <w:t xml:space="preserve">Closed-book exams include a midterm in Week </w:t>
      </w:r>
      <w:r w:rsidR="00830599">
        <w:rPr>
          <w:rFonts w:ascii="Times New Roman" w:hAnsi="Times New Roman" w:cs="Times New Roman" w:hint="eastAsia"/>
          <w:sz w:val="18"/>
          <w:szCs w:val="20"/>
        </w:rPr>
        <w:t>9</w:t>
      </w:r>
      <w:r w:rsidR="00E44660" w:rsidRPr="004C5E33">
        <w:rPr>
          <w:rFonts w:ascii="Times New Roman" w:hAnsi="Times New Roman" w:cs="Times New Roman"/>
          <w:sz w:val="18"/>
          <w:szCs w:val="20"/>
        </w:rPr>
        <w:t xml:space="preserve"> (10 points) and a final </w:t>
      </w:r>
      <w:r w:rsidR="00285C4C">
        <w:rPr>
          <w:rFonts w:ascii="Times New Roman" w:hAnsi="Times New Roman" w:cs="Times New Roman" w:hint="eastAsia"/>
          <w:sz w:val="18"/>
          <w:szCs w:val="20"/>
        </w:rPr>
        <w:t>exam</w:t>
      </w:r>
      <w:r w:rsidR="00E44660" w:rsidRPr="004C5E33">
        <w:rPr>
          <w:rFonts w:ascii="Times New Roman" w:hAnsi="Times New Roman" w:cs="Times New Roman"/>
          <w:sz w:val="18"/>
          <w:szCs w:val="20"/>
        </w:rPr>
        <w:t xml:space="preserve"> (</w:t>
      </w:r>
      <w:r w:rsidR="00285C4C">
        <w:rPr>
          <w:rFonts w:ascii="Times New Roman" w:hAnsi="Times New Roman" w:cs="Times New Roman" w:hint="eastAsia"/>
          <w:sz w:val="18"/>
          <w:szCs w:val="20"/>
        </w:rPr>
        <w:t>2</w:t>
      </w:r>
      <w:r w:rsidR="004A13D1">
        <w:rPr>
          <w:rFonts w:ascii="Times New Roman" w:hAnsi="Times New Roman" w:cs="Times New Roman" w:hint="eastAsia"/>
          <w:sz w:val="18"/>
          <w:szCs w:val="20"/>
        </w:rPr>
        <w:t>5</w:t>
      </w:r>
      <w:r w:rsidR="00E44660" w:rsidRPr="004C5E33">
        <w:rPr>
          <w:rFonts w:ascii="Times New Roman" w:hAnsi="Times New Roman" w:cs="Times New Roman"/>
          <w:sz w:val="18"/>
          <w:szCs w:val="20"/>
        </w:rPr>
        <w:t xml:space="preserve"> points), with answers written in English.</w:t>
      </w:r>
    </w:p>
    <w:p w14:paraId="73859A09" w14:textId="77777777" w:rsidR="00E44660" w:rsidRPr="00E44660" w:rsidRDefault="00000000" w:rsidP="00E44660">
      <w:pPr>
        <w:rPr>
          <w:rFonts w:ascii="Times New Roman" w:hAnsi="Times New Roman" w:cs="Times New Roman"/>
        </w:rPr>
      </w:pPr>
      <w:r>
        <w:rPr>
          <w:rFonts w:ascii="Times New Roman" w:hAnsi="Times New Roman" w:cs="Times New Roman"/>
        </w:rPr>
        <w:pict w14:anchorId="59F19266">
          <v:rect id="_x0000_i1031" style="width:0;height:1.5pt" o:hralign="center" o:hrstd="t" o:hr="t" fillcolor="#a0a0a0" stroked="f"/>
        </w:pict>
      </w:r>
    </w:p>
    <w:p w14:paraId="677339C9" w14:textId="77777777" w:rsidR="00E44660" w:rsidRPr="00E44660" w:rsidRDefault="00E44660" w:rsidP="00E44660">
      <w:pPr>
        <w:rPr>
          <w:rFonts w:ascii="Times New Roman" w:hAnsi="Times New Roman" w:cs="Times New Roman"/>
          <w:b/>
          <w:bCs/>
        </w:rPr>
      </w:pPr>
      <w:r w:rsidRPr="00E44660">
        <w:rPr>
          <w:rFonts w:ascii="Times New Roman" w:hAnsi="Times New Roman" w:cs="Times New Roman"/>
          <w:b/>
          <w:bCs/>
        </w:rPr>
        <w:t>Textbook</w:t>
      </w:r>
    </w:p>
    <w:p w14:paraId="4A7CD139" w14:textId="3A5DB84B" w:rsidR="00E44660" w:rsidRPr="00E44660" w:rsidRDefault="00E44660" w:rsidP="00E44660">
      <w:pPr>
        <w:numPr>
          <w:ilvl w:val="0"/>
          <w:numId w:val="5"/>
        </w:numPr>
        <w:rPr>
          <w:rFonts w:ascii="Times New Roman" w:hAnsi="Times New Roman" w:cs="Times New Roman"/>
        </w:rPr>
      </w:pPr>
      <w:r w:rsidRPr="00E44660">
        <w:rPr>
          <w:rFonts w:ascii="Times New Roman" w:hAnsi="Times New Roman" w:cs="Times New Roman"/>
          <w:i/>
          <w:iCs/>
        </w:rPr>
        <w:t>Intermediate Accounting: Reporting and Analysis</w:t>
      </w:r>
      <w:r w:rsidRPr="00E44660">
        <w:rPr>
          <w:rFonts w:ascii="Times New Roman" w:hAnsi="Times New Roman" w:cs="Times New Roman"/>
        </w:rPr>
        <w:t xml:space="preserve"> by Wahlen, Jones, and Pagach, </w:t>
      </w:r>
      <w:r w:rsidR="009136A5">
        <w:rPr>
          <w:rFonts w:ascii="Times New Roman" w:hAnsi="Times New Roman" w:cs="Times New Roman"/>
        </w:rPr>
        <w:t>Fourth</w:t>
      </w:r>
      <w:r w:rsidRPr="00E44660">
        <w:rPr>
          <w:rFonts w:ascii="Times New Roman" w:hAnsi="Times New Roman" w:cs="Times New Roman"/>
        </w:rPr>
        <w:t xml:space="preserve"> Edition, Cengage</w:t>
      </w:r>
    </w:p>
    <w:p w14:paraId="3173658E" w14:textId="77777777" w:rsidR="00E44660" w:rsidRDefault="00E44660" w:rsidP="00E44660">
      <w:pPr>
        <w:numPr>
          <w:ilvl w:val="0"/>
          <w:numId w:val="5"/>
        </w:numPr>
        <w:rPr>
          <w:rFonts w:ascii="Times New Roman" w:hAnsi="Times New Roman" w:cs="Times New Roman"/>
        </w:rPr>
      </w:pPr>
      <w:r w:rsidRPr="00E44660">
        <w:rPr>
          <w:rFonts w:ascii="Times New Roman" w:hAnsi="Times New Roman" w:cs="Times New Roman"/>
        </w:rPr>
        <w:t>Course Packet</w:t>
      </w:r>
    </w:p>
    <w:p w14:paraId="7113D632" w14:textId="5CFDCC41" w:rsidR="00FD50D9" w:rsidRPr="00FD50D9" w:rsidRDefault="00FD50D9" w:rsidP="00FD50D9">
      <w:pPr>
        <w:rPr>
          <w:rFonts w:ascii="Times New Roman" w:hAnsi="Times New Roman" w:cs="Times New Roman"/>
          <w:b/>
          <w:bCs/>
        </w:rPr>
      </w:pPr>
      <w:r w:rsidRPr="00FD50D9">
        <w:rPr>
          <w:rFonts w:ascii="Times New Roman" w:hAnsi="Times New Roman" w:cs="Times New Roman" w:hint="eastAsia"/>
          <w:b/>
          <w:bCs/>
        </w:rPr>
        <w:t>U</w:t>
      </w:r>
      <w:r w:rsidRPr="00FD50D9">
        <w:rPr>
          <w:rFonts w:ascii="Times New Roman" w:hAnsi="Times New Roman" w:cs="Times New Roman"/>
          <w:b/>
          <w:bCs/>
        </w:rPr>
        <w:t>seful Website</w:t>
      </w:r>
    </w:p>
    <w:p w14:paraId="032B4443" w14:textId="77777777" w:rsidR="00FD50D9" w:rsidRPr="00FD50D9" w:rsidRDefault="00FD50D9" w:rsidP="00FD50D9">
      <w:pPr>
        <w:numPr>
          <w:ilvl w:val="0"/>
          <w:numId w:val="8"/>
        </w:numPr>
        <w:rPr>
          <w:rFonts w:ascii="Times New Roman" w:eastAsia="宋体" w:hAnsi="Times New Roman" w:cs="Times New Roman"/>
        </w:rPr>
      </w:pPr>
      <w:r w:rsidRPr="00FD50D9">
        <w:rPr>
          <w:rFonts w:ascii="Times New Roman" w:eastAsia="宋体" w:hAnsi="Times New Roman" w:cs="Times New Roman"/>
        </w:rPr>
        <w:t>www.ifrs.org</w:t>
      </w:r>
    </w:p>
    <w:p w14:paraId="2DE66887" w14:textId="77777777" w:rsidR="00FD50D9" w:rsidRPr="00FD50D9" w:rsidRDefault="00FD50D9" w:rsidP="00FD50D9">
      <w:pPr>
        <w:numPr>
          <w:ilvl w:val="0"/>
          <w:numId w:val="8"/>
        </w:numPr>
        <w:rPr>
          <w:rFonts w:ascii="Times New Roman" w:eastAsia="宋体" w:hAnsi="Times New Roman" w:cs="Times New Roman"/>
        </w:rPr>
      </w:pPr>
      <w:r w:rsidRPr="00FD50D9">
        <w:rPr>
          <w:rFonts w:ascii="Times New Roman" w:eastAsia="宋体" w:hAnsi="Times New Roman" w:cs="Times New Roman"/>
        </w:rPr>
        <w:t>https://asc.fasb.org/</w:t>
      </w:r>
    </w:p>
    <w:p w14:paraId="7B44C0A2" w14:textId="77777777" w:rsidR="00FD50D9" w:rsidRPr="00FD50D9" w:rsidRDefault="00FD50D9" w:rsidP="00FD50D9">
      <w:pPr>
        <w:numPr>
          <w:ilvl w:val="0"/>
          <w:numId w:val="8"/>
        </w:numPr>
        <w:rPr>
          <w:rFonts w:ascii="Times New Roman" w:eastAsia="宋体" w:hAnsi="Times New Roman" w:cs="Times New Roman"/>
        </w:rPr>
      </w:pPr>
      <w:r w:rsidRPr="00FD50D9">
        <w:rPr>
          <w:rFonts w:ascii="Times New Roman" w:eastAsia="宋体" w:hAnsi="Times New Roman" w:cs="Times New Roman"/>
        </w:rPr>
        <w:t>http://www.casc.org.cn/</w:t>
      </w:r>
    </w:p>
    <w:p w14:paraId="10901967" w14:textId="77777777" w:rsidR="00FD50D9" w:rsidRPr="00FD50D9" w:rsidRDefault="00FD50D9" w:rsidP="00FD50D9">
      <w:pPr>
        <w:rPr>
          <w:rFonts w:ascii="Times New Roman" w:hAnsi="Times New Roman" w:cs="Times New Roman"/>
        </w:rPr>
      </w:pPr>
    </w:p>
    <w:sectPr w:rsidR="00FD50D9" w:rsidRPr="00FD50D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0C385" w14:textId="77777777" w:rsidR="002267BD" w:rsidRDefault="002267BD" w:rsidP="00DD286E">
      <w:pPr>
        <w:rPr>
          <w:rFonts w:hint="eastAsia"/>
        </w:rPr>
      </w:pPr>
      <w:r>
        <w:separator/>
      </w:r>
    </w:p>
  </w:endnote>
  <w:endnote w:type="continuationSeparator" w:id="0">
    <w:p w14:paraId="2B404FC9" w14:textId="77777777" w:rsidR="002267BD" w:rsidRDefault="002267BD" w:rsidP="00DD286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336542"/>
      <w:docPartObj>
        <w:docPartGallery w:val="Page Numbers (Bottom of Page)"/>
        <w:docPartUnique/>
      </w:docPartObj>
    </w:sdtPr>
    <w:sdtContent>
      <w:p w14:paraId="1ADC2E24" w14:textId="1A178CDC" w:rsidR="00986ECF" w:rsidRDefault="00986ECF">
        <w:pPr>
          <w:pStyle w:val="a7"/>
          <w:jc w:val="right"/>
          <w:rPr>
            <w:rFonts w:hint="eastAsia"/>
          </w:rPr>
        </w:pPr>
        <w:r>
          <w:fldChar w:fldCharType="begin"/>
        </w:r>
        <w:r>
          <w:instrText>PAGE   \* MERGEFORMAT</w:instrText>
        </w:r>
        <w:r>
          <w:fldChar w:fldCharType="separate"/>
        </w:r>
        <w:r>
          <w:rPr>
            <w:lang w:val="zh-CN"/>
          </w:rPr>
          <w:t>2</w:t>
        </w:r>
        <w:r>
          <w:fldChar w:fldCharType="end"/>
        </w:r>
      </w:p>
    </w:sdtContent>
  </w:sdt>
  <w:p w14:paraId="0A7FFB5F" w14:textId="77777777" w:rsidR="00986ECF" w:rsidRDefault="00986ECF">
    <w:pPr>
      <w:pStyle w:val="a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C927D" w14:textId="77777777" w:rsidR="002267BD" w:rsidRDefault="002267BD" w:rsidP="00DD286E">
      <w:pPr>
        <w:rPr>
          <w:rFonts w:hint="eastAsia"/>
        </w:rPr>
      </w:pPr>
      <w:r>
        <w:separator/>
      </w:r>
    </w:p>
  </w:footnote>
  <w:footnote w:type="continuationSeparator" w:id="0">
    <w:p w14:paraId="5BDD7781" w14:textId="77777777" w:rsidR="002267BD" w:rsidRDefault="002267BD" w:rsidP="00DD286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43634"/>
    <w:multiLevelType w:val="multilevel"/>
    <w:tmpl w:val="60DC73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8C0993"/>
    <w:multiLevelType w:val="hybridMultilevel"/>
    <w:tmpl w:val="16C83D34"/>
    <w:lvl w:ilvl="0" w:tplc="4D5AFFF6">
      <w:start w:val="1"/>
      <w:numFmt w:val="bullet"/>
      <w:lvlText w:val=""/>
      <w:lvlJc w:val="left"/>
      <w:pPr>
        <w:tabs>
          <w:tab w:val="num" w:pos="720"/>
        </w:tabs>
        <w:ind w:left="720" w:hanging="360"/>
      </w:pPr>
      <w:rPr>
        <w:rFonts w:ascii="Wingdings 2" w:hAnsi="Wingdings 2" w:hint="default"/>
      </w:rPr>
    </w:lvl>
    <w:lvl w:ilvl="1" w:tplc="4F1A30E0">
      <w:start w:val="1"/>
      <w:numFmt w:val="bullet"/>
      <w:lvlText w:val=""/>
      <w:lvlJc w:val="left"/>
      <w:pPr>
        <w:tabs>
          <w:tab w:val="num" w:pos="1440"/>
        </w:tabs>
        <w:ind w:left="1440" w:hanging="360"/>
      </w:pPr>
      <w:rPr>
        <w:rFonts w:ascii="Wingdings 2" w:hAnsi="Wingdings 2" w:hint="default"/>
      </w:rPr>
    </w:lvl>
    <w:lvl w:ilvl="2" w:tplc="5E3E0F3E">
      <w:numFmt w:val="bullet"/>
      <w:lvlText w:val=""/>
      <w:lvlJc w:val="left"/>
      <w:pPr>
        <w:tabs>
          <w:tab w:val="num" w:pos="2160"/>
        </w:tabs>
        <w:ind w:left="2160" w:hanging="360"/>
      </w:pPr>
      <w:rPr>
        <w:rFonts w:ascii="Wingdings 2" w:hAnsi="Wingdings 2" w:hint="default"/>
      </w:rPr>
    </w:lvl>
    <w:lvl w:ilvl="3" w:tplc="19A6616C" w:tentative="1">
      <w:start w:val="1"/>
      <w:numFmt w:val="bullet"/>
      <w:lvlText w:val=""/>
      <w:lvlJc w:val="left"/>
      <w:pPr>
        <w:tabs>
          <w:tab w:val="num" w:pos="2880"/>
        </w:tabs>
        <w:ind w:left="2880" w:hanging="360"/>
      </w:pPr>
      <w:rPr>
        <w:rFonts w:ascii="Wingdings 2" w:hAnsi="Wingdings 2" w:hint="default"/>
      </w:rPr>
    </w:lvl>
    <w:lvl w:ilvl="4" w:tplc="0A2C82E8" w:tentative="1">
      <w:start w:val="1"/>
      <w:numFmt w:val="bullet"/>
      <w:lvlText w:val=""/>
      <w:lvlJc w:val="left"/>
      <w:pPr>
        <w:tabs>
          <w:tab w:val="num" w:pos="3600"/>
        </w:tabs>
        <w:ind w:left="3600" w:hanging="360"/>
      </w:pPr>
      <w:rPr>
        <w:rFonts w:ascii="Wingdings 2" w:hAnsi="Wingdings 2" w:hint="default"/>
      </w:rPr>
    </w:lvl>
    <w:lvl w:ilvl="5" w:tplc="8996C41A" w:tentative="1">
      <w:start w:val="1"/>
      <w:numFmt w:val="bullet"/>
      <w:lvlText w:val=""/>
      <w:lvlJc w:val="left"/>
      <w:pPr>
        <w:tabs>
          <w:tab w:val="num" w:pos="4320"/>
        </w:tabs>
        <w:ind w:left="4320" w:hanging="360"/>
      </w:pPr>
      <w:rPr>
        <w:rFonts w:ascii="Wingdings 2" w:hAnsi="Wingdings 2" w:hint="default"/>
      </w:rPr>
    </w:lvl>
    <w:lvl w:ilvl="6" w:tplc="9D8CA014" w:tentative="1">
      <w:start w:val="1"/>
      <w:numFmt w:val="bullet"/>
      <w:lvlText w:val=""/>
      <w:lvlJc w:val="left"/>
      <w:pPr>
        <w:tabs>
          <w:tab w:val="num" w:pos="5040"/>
        </w:tabs>
        <w:ind w:left="5040" w:hanging="360"/>
      </w:pPr>
      <w:rPr>
        <w:rFonts w:ascii="Wingdings 2" w:hAnsi="Wingdings 2" w:hint="default"/>
      </w:rPr>
    </w:lvl>
    <w:lvl w:ilvl="7" w:tplc="D05E317C" w:tentative="1">
      <w:start w:val="1"/>
      <w:numFmt w:val="bullet"/>
      <w:lvlText w:val=""/>
      <w:lvlJc w:val="left"/>
      <w:pPr>
        <w:tabs>
          <w:tab w:val="num" w:pos="5760"/>
        </w:tabs>
        <w:ind w:left="5760" w:hanging="360"/>
      </w:pPr>
      <w:rPr>
        <w:rFonts w:ascii="Wingdings 2" w:hAnsi="Wingdings 2" w:hint="default"/>
      </w:rPr>
    </w:lvl>
    <w:lvl w:ilvl="8" w:tplc="E4DED72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2120039C"/>
    <w:multiLevelType w:val="multilevel"/>
    <w:tmpl w:val="472A9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0A3E09"/>
    <w:multiLevelType w:val="multilevel"/>
    <w:tmpl w:val="5F92D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3317F7"/>
    <w:multiLevelType w:val="multilevel"/>
    <w:tmpl w:val="293E7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DF2D50"/>
    <w:multiLevelType w:val="multilevel"/>
    <w:tmpl w:val="49DF2D50"/>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6B554BE"/>
    <w:multiLevelType w:val="multilevel"/>
    <w:tmpl w:val="7A7E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2A69AE"/>
    <w:multiLevelType w:val="multilevel"/>
    <w:tmpl w:val="2710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845384">
    <w:abstractNumId w:val="0"/>
  </w:num>
  <w:num w:numId="2" w16cid:durableId="1120303514">
    <w:abstractNumId w:val="2"/>
  </w:num>
  <w:num w:numId="3" w16cid:durableId="791871568">
    <w:abstractNumId w:val="3"/>
  </w:num>
  <w:num w:numId="4" w16cid:durableId="1998224934">
    <w:abstractNumId w:val="4"/>
  </w:num>
  <w:num w:numId="5" w16cid:durableId="677119704">
    <w:abstractNumId w:val="7"/>
  </w:num>
  <w:num w:numId="6" w16cid:durableId="2135128086">
    <w:abstractNumId w:val="6"/>
  </w:num>
  <w:num w:numId="7" w16cid:durableId="881331053">
    <w:abstractNumId w:val="1"/>
  </w:num>
  <w:num w:numId="8" w16cid:durableId="1911689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660"/>
    <w:rsid w:val="00044228"/>
    <w:rsid w:val="00047543"/>
    <w:rsid w:val="000800A3"/>
    <w:rsid w:val="000B5FC9"/>
    <w:rsid w:val="00142260"/>
    <w:rsid w:val="00147642"/>
    <w:rsid w:val="00180E22"/>
    <w:rsid w:val="00205AF4"/>
    <w:rsid w:val="00214924"/>
    <w:rsid w:val="002267BD"/>
    <w:rsid w:val="0027624E"/>
    <w:rsid w:val="00285C4C"/>
    <w:rsid w:val="002960D0"/>
    <w:rsid w:val="002E6F5A"/>
    <w:rsid w:val="00356E29"/>
    <w:rsid w:val="00366FF4"/>
    <w:rsid w:val="003B668D"/>
    <w:rsid w:val="00422D7C"/>
    <w:rsid w:val="004A13D1"/>
    <w:rsid w:val="004C5E33"/>
    <w:rsid w:val="004D09E9"/>
    <w:rsid w:val="004D613B"/>
    <w:rsid w:val="004E43E8"/>
    <w:rsid w:val="004F5231"/>
    <w:rsid w:val="00502427"/>
    <w:rsid w:val="00523749"/>
    <w:rsid w:val="005508EE"/>
    <w:rsid w:val="005551C2"/>
    <w:rsid w:val="005951F8"/>
    <w:rsid w:val="005D3A20"/>
    <w:rsid w:val="005F7E0F"/>
    <w:rsid w:val="006061A4"/>
    <w:rsid w:val="00606D56"/>
    <w:rsid w:val="006225F5"/>
    <w:rsid w:val="00647522"/>
    <w:rsid w:val="00661319"/>
    <w:rsid w:val="006C4142"/>
    <w:rsid w:val="00723460"/>
    <w:rsid w:val="0075003F"/>
    <w:rsid w:val="007B1DC3"/>
    <w:rsid w:val="007E0A1E"/>
    <w:rsid w:val="00830599"/>
    <w:rsid w:val="00841205"/>
    <w:rsid w:val="00872803"/>
    <w:rsid w:val="00890C4C"/>
    <w:rsid w:val="008C0517"/>
    <w:rsid w:val="008C6BDB"/>
    <w:rsid w:val="009136A5"/>
    <w:rsid w:val="00932E07"/>
    <w:rsid w:val="009661B9"/>
    <w:rsid w:val="00986ECF"/>
    <w:rsid w:val="009D59CA"/>
    <w:rsid w:val="009F157D"/>
    <w:rsid w:val="009F303C"/>
    <w:rsid w:val="00A01B6A"/>
    <w:rsid w:val="00A30E8D"/>
    <w:rsid w:val="00A86238"/>
    <w:rsid w:val="00AB760A"/>
    <w:rsid w:val="00AD4567"/>
    <w:rsid w:val="00B47A3D"/>
    <w:rsid w:val="00BA166E"/>
    <w:rsid w:val="00BB5211"/>
    <w:rsid w:val="00BB7EEA"/>
    <w:rsid w:val="00C17DD7"/>
    <w:rsid w:val="00C20F1B"/>
    <w:rsid w:val="00C32076"/>
    <w:rsid w:val="00C9793D"/>
    <w:rsid w:val="00CA7573"/>
    <w:rsid w:val="00CE6A3B"/>
    <w:rsid w:val="00D558C0"/>
    <w:rsid w:val="00D62691"/>
    <w:rsid w:val="00D77501"/>
    <w:rsid w:val="00DD19BC"/>
    <w:rsid w:val="00DD286E"/>
    <w:rsid w:val="00DE5556"/>
    <w:rsid w:val="00DE7525"/>
    <w:rsid w:val="00E034E9"/>
    <w:rsid w:val="00E3016A"/>
    <w:rsid w:val="00E44660"/>
    <w:rsid w:val="00E71034"/>
    <w:rsid w:val="00EA07EE"/>
    <w:rsid w:val="00EA175F"/>
    <w:rsid w:val="00ED7CFE"/>
    <w:rsid w:val="00EF01F5"/>
    <w:rsid w:val="00F851B5"/>
    <w:rsid w:val="00FC43EB"/>
    <w:rsid w:val="00FD50D9"/>
    <w:rsid w:val="00FF13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C5D1CA"/>
  <w15:chartTrackingRefBased/>
  <w15:docId w15:val="{B430D117-B05A-436A-83F3-A81886CAD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4660"/>
    <w:rPr>
      <w:color w:val="0563C1" w:themeColor="hyperlink"/>
      <w:u w:val="single"/>
    </w:rPr>
  </w:style>
  <w:style w:type="character" w:styleId="a4">
    <w:name w:val="Unresolved Mention"/>
    <w:basedOn w:val="a0"/>
    <w:uiPriority w:val="99"/>
    <w:semiHidden/>
    <w:unhideWhenUsed/>
    <w:rsid w:val="00E44660"/>
    <w:rPr>
      <w:color w:val="605E5C"/>
      <w:shd w:val="clear" w:color="auto" w:fill="E1DFDD"/>
    </w:rPr>
  </w:style>
  <w:style w:type="paragraph" w:styleId="a5">
    <w:name w:val="header"/>
    <w:basedOn w:val="a"/>
    <w:link w:val="a6"/>
    <w:uiPriority w:val="99"/>
    <w:unhideWhenUsed/>
    <w:rsid w:val="00DD286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D286E"/>
    <w:rPr>
      <w:sz w:val="18"/>
      <w:szCs w:val="18"/>
    </w:rPr>
  </w:style>
  <w:style w:type="paragraph" w:styleId="a7">
    <w:name w:val="footer"/>
    <w:basedOn w:val="a"/>
    <w:link w:val="a8"/>
    <w:uiPriority w:val="99"/>
    <w:unhideWhenUsed/>
    <w:rsid w:val="00DD286E"/>
    <w:pPr>
      <w:tabs>
        <w:tab w:val="center" w:pos="4153"/>
        <w:tab w:val="right" w:pos="8306"/>
      </w:tabs>
      <w:snapToGrid w:val="0"/>
      <w:jc w:val="left"/>
    </w:pPr>
    <w:rPr>
      <w:sz w:val="18"/>
      <w:szCs w:val="18"/>
    </w:rPr>
  </w:style>
  <w:style w:type="character" w:customStyle="1" w:styleId="a8">
    <w:name w:val="页脚 字符"/>
    <w:basedOn w:val="a0"/>
    <w:link w:val="a7"/>
    <w:uiPriority w:val="99"/>
    <w:rsid w:val="00DD28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24709">
      <w:bodyDiv w:val="1"/>
      <w:marLeft w:val="0"/>
      <w:marRight w:val="0"/>
      <w:marTop w:val="0"/>
      <w:marBottom w:val="0"/>
      <w:divBdr>
        <w:top w:val="none" w:sz="0" w:space="0" w:color="auto"/>
        <w:left w:val="none" w:sz="0" w:space="0" w:color="auto"/>
        <w:bottom w:val="none" w:sz="0" w:space="0" w:color="auto"/>
        <w:right w:val="none" w:sz="0" w:space="0" w:color="auto"/>
      </w:divBdr>
      <w:divsChild>
        <w:div w:id="883714579">
          <w:marLeft w:val="1166"/>
          <w:marRight w:val="0"/>
          <w:marTop w:val="134"/>
          <w:marBottom w:val="0"/>
          <w:divBdr>
            <w:top w:val="none" w:sz="0" w:space="0" w:color="auto"/>
            <w:left w:val="none" w:sz="0" w:space="0" w:color="auto"/>
            <w:bottom w:val="none" w:sz="0" w:space="0" w:color="auto"/>
            <w:right w:val="none" w:sz="0" w:space="0" w:color="auto"/>
          </w:divBdr>
        </w:div>
        <w:div w:id="1486361445">
          <w:marLeft w:val="1800"/>
          <w:marRight w:val="0"/>
          <w:marTop w:val="115"/>
          <w:marBottom w:val="0"/>
          <w:divBdr>
            <w:top w:val="none" w:sz="0" w:space="0" w:color="auto"/>
            <w:left w:val="none" w:sz="0" w:space="0" w:color="auto"/>
            <w:bottom w:val="none" w:sz="0" w:space="0" w:color="auto"/>
            <w:right w:val="none" w:sz="0" w:space="0" w:color="auto"/>
          </w:divBdr>
        </w:div>
        <w:div w:id="408424012">
          <w:marLeft w:val="1800"/>
          <w:marRight w:val="0"/>
          <w:marTop w:val="115"/>
          <w:marBottom w:val="0"/>
          <w:divBdr>
            <w:top w:val="none" w:sz="0" w:space="0" w:color="auto"/>
            <w:left w:val="none" w:sz="0" w:space="0" w:color="auto"/>
            <w:bottom w:val="none" w:sz="0" w:space="0" w:color="auto"/>
            <w:right w:val="none" w:sz="0" w:space="0" w:color="auto"/>
          </w:divBdr>
        </w:div>
      </w:divsChild>
    </w:div>
    <w:div w:id="680399166">
      <w:bodyDiv w:val="1"/>
      <w:marLeft w:val="0"/>
      <w:marRight w:val="0"/>
      <w:marTop w:val="0"/>
      <w:marBottom w:val="0"/>
      <w:divBdr>
        <w:top w:val="none" w:sz="0" w:space="0" w:color="auto"/>
        <w:left w:val="none" w:sz="0" w:space="0" w:color="auto"/>
        <w:bottom w:val="none" w:sz="0" w:space="0" w:color="auto"/>
        <w:right w:val="none" w:sz="0" w:space="0" w:color="auto"/>
      </w:divBdr>
    </w:div>
    <w:div w:id="690571349">
      <w:bodyDiv w:val="1"/>
      <w:marLeft w:val="0"/>
      <w:marRight w:val="0"/>
      <w:marTop w:val="0"/>
      <w:marBottom w:val="0"/>
      <w:divBdr>
        <w:top w:val="none" w:sz="0" w:space="0" w:color="auto"/>
        <w:left w:val="none" w:sz="0" w:space="0" w:color="auto"/>
        <w:bottom w:val="none" w:sz="0" w:space="0" w:color="auto"/>
        <w:right w:val="none" w:sz="0" w:space="0" w:color="auto"/>
      </w:divBdr>
    </w:div>
    <w:div w:id="809858283">
      <w:bodyDiv w:val="1"/>
      <w:marLeft w:val="0"/>
      <w:marRight w:val="0"/>
      <w:marTop w:val="0"/>
      <w:marBottom w:val="0"/>
      <w:divBdr>
        <w:top w:val="none" w:sz="0" w:space="0" w:color="auto"/>
        <w:left w:val="none" w:sz="0" w:space="0" w:color="auto"/>
        <w:bottom w:val="none" w:sz="0" w:space="0" w:color="auto"/>
        <w:right w:val="none" w:sz="0" w:space="0" w:color="auto"/>
      </w:divBdr>
    </w:div>
    <w:div w:id="1160198337">
      <w:bodyDiv w:val="1"/>
      <w:marLeft w:val="0"/>
      <w:marRight w:val="0"/>
      <w:marTop w:val="0"/>
      <w:marBottom w:val="0"/>
      <w:divBdr>
        <w:top w:val="none" w:sz="0" w:space="0" w:color="auto"/>
        <w:left w:val="none" w:sz="0" w:space="0" w:color="auto"/>
        <w:bottom w:val="none" w:sz="0" w:space="0" w:color="auto"/>
        <w:right w:val="none" w:sz="0" w:space="0" w:color="auto"/>
      </w:divBdr>
    </w:div>
    <w:div w:id="1696806824">
      <w:bodyDiv w:val="1"/>
      <w:marLeft w:val="0"/>
      <w:marRight w:val="0"/>
      <w:marTop w:val="0"/>
      <w:marBottom w:val="0"/>
      <w:divBdr>
        <w:top w:val="none" w:sz="0" w:space="0" w:color="auto"/>
        <w:left w:val="none" w:sz="0" w:space="0" w:color="auto"/>
        <w:bottom w:val="none" w:sz="0" w:space="0" w:color="auto"/>
        <w:right w:val="none" w:sz="0" w:space="0" w:color="auto"/>
      </w:divBdr>
    </w:div>
    <w:div w:id="1958633799">
      <w:bodyDiv w:val="1"/>
      <w:marLeft w:val="0"/>
      <w:marRight w:val="0"/>
      <w:marTop w:val="0"/>
      <w:marBottom w:val="0"/>
      <w:divBdr>
        <w:top w:val="none" w:sz="0" w:space="0" w:color="auto"/>
        <w:left w:val="none" w:sz="0" w:space="0" w:color="auto"/>
        <w:bottom w:val="none" w:sz="0" w:space="0" w:color="auto"/>
        <w:right w:val="none" w:sz="0" w:space="0" w:color="auto"/>
      </w:divBdr>
    </w:div>
    <w:div w:id="2039701443">
      <w:bodyDiv w:val="1"/>
      <w:marLeft w:val="0"/>
      <w:marRight w:val="0"/>
      <w:marTop w:val="0"/>
      <w:marBottom w:val="0"/>
      <w:divBdr>
        <w:top w:val="none" w:sz="0" w:space="0" w:color="auto"/>
        <w:left w:val="none" w:sz="0" w:space="0" w:color="auto"/>
        <w:bottom w:val="none" w:sz="0" w:space="0" w:color="auto"/>
        <w:right w:val="none" w:sz="0" w:space="0" w:color="auto"/>
      </w:divBdr>
    </w:div>
    <w:div w:id="212384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ubs.nju.edu.cn/xqm/lis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922</Words>
  <Characters>5709</Characters>
  <Application>Microsoft Office Word</Application>
  <DocSecurity>0</DocSecurity>
  <Lines>335</Lines>
  <Paragraphs>200</Paragraphs>
  <ScaleCrop>false</ScaleCrop>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薛清梅</dc:creator>
  <cp:keywords/>
  <dc:description/>
  <cp:lastModifiedBy>薛清梅</cp:lastModifiedBy>
  <cp:revision>28</cp:revision>
  <dcterms:created xsi:type="dcterms:W3CDTF">2026-01-09T07:17:00Z</dcterms:created>
  <dcterms:modified xsi:type="dcterms:W3CDTF">2026-06-30T06:01:00Z</dcterms:modified>
</cp:coreProperties>
</file>