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5FD0" w:rsidRDefault="00225FD0">
      <w:pPr>
        <w:rPr>
          <w:color w:val="000000"/>
          <w:sz w:val="24"/>
          <w:szCs w:val="24"/>
        </w:rPr>
      </w:pPr>
    </w:p>
    <w:p w:rsidR="00225FD0" w:rsidRDefault="00BA0319">
      <w:pPr>
        <w:ind w:left="360"/>
        <w:jc w:val="center"/>
        <w:outlineLvl w:val="0"/>
        <w:rPr>
          <w:color w:val="000000"/>
          <w:sz w:val="28"/>
          <w:szCs w:val="28"/>
        </w:rPr>
      </w:pPr>
      <w:r>
        <w:rPr>
          <w:sz w:val="28"/>
          <w:szCs w:val="28"/>
        </w:rPr>
        <w:t>Syllabus</w:t>
      </w:r>
      <w:r>
        <w:rPr>
          <w:rFonts w:hint="eastAsia"/>
          <w:sz w:val="28"/>
          <w:szCs w:val="28"/>
        </w:rPr>
        <w:t xml:space="preserve"> for Investment Appraisal</w:t>
      </w:r>
    </w:p>
    <w:p w:rsidR="00225FD0" w:rsidRDefault="00225FD0">
      <w:pPr>
        <w:outlineLvl w:val="0"/>
        <w:rPr>
          <w:sz w:val="24"/>
          <w:szCs w:val="24"/>
        </w:rPr>
      </w:pPr>
    </w:p>
    <w:p w:rsidR="00225FD0" w:rsidRDefault="00BA0319">
      <w:pPr>
        <w:outlineLvl w:val="0"/>
        <w:rPr>
          <w:sz w:val="24"/>
          <w:szCs w:val="24"/>
        </w:rPr>
      </w:pPr>
      <w:r>
        <w:rPr>
          <w:rFonts w:hint="eastAsia"/>
          <w:sz w:val="24"/>
          <w:szCs w:val="24"/>
        </w:rPr>
        <w:t>Course Title: Investment Appraisal</w:t>
      </w:r>
    </w:p>
    <w:p w:rsidR="00B5621D" w:rsidRDefault="00B5621D">
      <w:pPr>
        <w:outlineLvl w:val="0"/>
        <w:rPr>
          <w:sz w:val="24"/>
          <w:szCs w:val="24"/>
        </w:rPr>
      </w:pPr>
      <w:r>
        <w:rPr>
          <w:rFonts w:hint="eastAsia"/>
          <w:sz w:val="24"/>
          <w:szCs w:val="24"/>
        </w:rPr>
        <w:t>Class Level: Undergraduate Program</w:t>
      </w:r>
    </w:p>
    <w:p w:rsidR="00225FD0" w:rsidRDefault="00BA0319">
      <w:pPr>
        <w:outlineLvl w:val="0"/>
        <w:rPr>
          <w:sz w:val="24"/>
          <w:szCs w:val="24"/>
        </w:rPr>
      </w:pPr>
      <w:r>
        <w:rPr>
          <w:sz w:val="24"/>
          <w:szCs w:val="24"/>
        </w:rPr>
        <w:t>Instructor</w:t>
      </w:r>
      <w:r>
        <w:rPr>
          <w:rFonts w:hAnsi="宋体" w:hint="eastAsia"/>
          <w:sz w:val="24"/>
          <w:szCs w:val="24"/>
        </w:rPr>
        <w:t>：</w:t>
      </w:r>
      <w:r>
        <w:rPr>
          <w:rFonts w:hAnsi="宋体"/>
          <w:sz w:val="24"/>
          <w:szCs w:val="24"/>
        </w:rPr>
        <w:t>Li, Xiaorong, Ph.D</w:t>
      </w:r>
      <w:r>
        <w:rPr>
          <w:rFonts w:hAnsi="宋体" w:hint="eastAsia"/>
          <w:sz w:val="24"/>
          <w:szCs w:val="24"/>
        </w:rPr>
        <w:t xml:space="preserve">. </w:t>
      </w:r>
      <w:r>
        <w:rPr>
          <w:rFonts w:hAnsi="宋体"/>
          <w:sz w:val="24"/>
          <w:szCs w:val="24"/>
        </w:rPr>
        <w:t xml:space="preserve">&amp;DBA, Associate Professor in </w:t>
      </w:r>
      <w:r>
        <w:rPr>
          <w:rFonts w:hAnsi="宋体" w:hint="eastAsia"/>
          <w:sz w:val="24"/>
          <w:szCs w:val="24"/>
        </w:rPr>
        <w:t>E</w:t>
      </w:r>
      <w:r>
        <w:rPr>
          <w:rFonts w:hAnsi="宋体"/>
          <w:sz w:val="24"/>
          <w:szCs w:val="24"/>
        </w:rPr>
        <w:t>conomics</w:t>
      </w:r>
    </w:p>
    <w:p w:rsidR="00225FD0" w:rsidRDefault="00BA0319">
      <w:pPr>
        <w:rPr>
          <w:sz w:val="24"/>
          <w:szCs w:val="24"/>
        </w:rPr>
      </w:pPr>
      <w:r>
        <w:rPr>
          <w:sz w:val="24"/>
          <w:szCs w:val="24"/>
        </w:rPr>
        <w:t>Phone</w:t>
      </w:r>
      <w:r>
        <w:rPr>
          <w:rFonts w:hAnsi="宋体" w:hint="eastAsia"/>
          <w:sz w:val="24"/>
          <w:szCs w:val="24"/>
        </w:rPr>
        <w:t>：</w:t>
      </w:r>
      <w:r>
        <w:rPr>
          <w:rFonts w:hAnsi="宋体"/>
          <w:sz w:val="24"/>
          <w:szCs w:val="24"/>
        </w:rPr>
        <w:t>896833</w:t>
      </w:r>
      <w:r>
        <w:rPr>
          <w:rFonts w:hAnsi="宋体" w:hint="eastAsia"/>
          <w:sz w:val="24"/>
          <w:szCs w:val="24"/>
        </w:rPr>
        <w:t>2</w:t>
      </w:r>
      <w:r>
        <w:rPr>
          <w:rFonts w:hAnsi="宋体"/>
          <w:sz w:val="24"/>
          <w:szCs w:val="24"/>
        </w:rPr>
        <w:t>6</w:t>
      </w:r>
    </w:p>
    <w:p w:rsidR="00225FD0" w:rsidRDefault="00BA0319">
      <w:pPr>
        <w:rPr>
          <w:sz w:val="28"/>
          <w:szCs w:val="28"/>
        </w:rPr>
      </w:pPr>
      <w:r>
        <w:rPr>
          <w:sz w:val="24"/>
          <w:szCs w:val="24"/>
        </w:rPr>
        <w:t>E-mail</w:t>
      </w:r>
      <w:r>
        <w:rPr>
          <w:rFonts w:hAnsi="宋体" w:hint="eastAsia"/>
          <w:sz w:val="24"/>
          <w:szCs w:val="24"/>
        </w:rPr>
        <w:t>：</w:t>
      </w:r>
      <w:r>
        <w:rPr>
          <w:rFonts w:hAnsi="宋体"/>
          <w:sz w:val="24"/>
          <w:szCs w:val="24"/>
        </w:rPr>
        <w:t>lxrchs@nju.edu.cn</w:t>
      </w:r>
    </w:p>
    <w:p w:rsidR="00225FD0" w:rsidRDefault="00225FD0">
      <w:pPr>
        <w:ind w:left="360"/>
        <w:rPr>
          <w:color w:val="000000"/>
          <w:sz w:val="28"/>
          <w:szCs w:val="28"/>
        </w:rPr>
      </w:pPr>
    </w:p>
    <w:p w:rsidR="00225FD0" w:rsidRDefault="00BA0319">
      <w:pPr>
        <w:outlineLvl w:val="0"/>
        <w:rPr>
          <w:b/>
          <w:color w:val="000000"/>
          <w:sz w:val="24"/>
          <w:szCs w:val="24"/>
        </w:rPr>
      </w:pPr>
      <w:r>
        <w:rPr>
          <w:b/>
          <w:color w:val="000000"/>
          <w:sz w:val="24"/>
          <w:szCs w:val="24"/>
        </w:rPr>
        <w:t xml:space="preserve">1. </w:t>
      </w:r>
      <w:r>
        <w:rPr>
          <w:rFonts w:hint="eastAsia"/>
          <w:b/>
          <w:color w:val="000000"/>
          <w:sz w:val="24"/>
          <w:szCs w:val="24"/>
        </w:rPr>
        <w:t>Brief</w:t>
      </w:r>
      <w:r>
        <w:rPr>
          <w:b/>
          <w:color w:val="000000"/>
          <w:sz w:val="24"/>
          <w:szCs w:val="24"/>
        </w:rPr>
        <w:t xml:space="preserve"> introduction</w:t>
      </w:r>
      <w:r w:rsidR="00231392">
        <w:rPr>
          <w:rFonts w:hint="eastAsia"/>
          <w:b/>
          <w:color w:val="000000"/>
          <w:sz w:val="24"/>
          <w:szCs w:val="24"/>
        </w:rPr>
        <w:t xml:space="preserve"> </w:t>
      </w:r>
    </w:p>
    <w:p w:rsidR="00B5621D" w:rsidRDefault="00B5621D">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Investment Appraisal is a</w:t>
      </w:r>
      <w:r>
        <w:rPr>
          <w:color w:val="000000"/>
          <w:sz w:val="24"/>
          <w:szCs w:val="24"/>
        </w:rPr>
        <w:t xml:space="preserve"> systematic framework for economic evaluation of proposed projects from different perspectives.</w:t>
      </w:r>
      <w:r>
        <w:rPr>
          <w:rFonts w:hint="eastAsia"/>
          <w:color w:val="000000"/>
          <w:sz w:val="24"/>
          <w:szCs w:val="24"/>
        </w:rPr>
        <w:t xml:space="preserve"> It is a </w:t>
      </w:r>
      <w:r>
        <w:rPr>
          <w:color w:val="000000"/>
          <w:sz w:val="24"/>
          <w:szCs w:val="24"/>
        </w:rPr>
        <w:t>technique whereby the need for the decision is outlined and set in the context of the companies’ strategy, where all realistic options are identified and the relative merits and drawbacks of each option are analyzed, culminating in the identification of a preferred course of action.</w:t>
      </w:r>
    </w:p>
    <w:p w:rsidR="00225FD0" w:rsidRDefault="00225FD0">
      <w:pPr>
        <w:outlineLvl w:val="0"/>
        <w:rPr>
          <w:color w:val="000000"/>
          <w:sz w:val="24"/>
          <w:szCs w:val="24"/>
        </w:rPr>
      </w:pPr>
    </w:p>
    <w:p w:rsidR="00B5621D" w:rsidRDefault="00B5621D">
      <w:pPr>
        <w:outlineLvl w:val="0"/>
        <w:rPr>
          <w:color w:val="000000"/>
          <w:sz w:val="24"/>
          <w:szCs w:val="24"/>
        </w:rPr>
      </w:pPr>
      <w:r>
        <w:rPr>
          <w:rFonts w:hint="eastAsia"/>
          <w:color w:val="000000"/>
          <w:sz w:val="24"/>
          <w:szCs w:val="24"/>
        </w:rPr>
        <w:t xml:space="preserve">With the broader view, appraisal is a decision-making </w:t>
      </w:r>
      <w:r>
        <w:rPr>
          <w:color w:val="000000"/>
          <w:sz w:val="24"/>
          <w:szCs w:val="24"/>
        </w:rPr>
        <w:t>technique</w:t>
      </w:r>
      <w:r>
        <w:rPr>
          <w:rFonts w:hint="eastAsia"/>
          <w:color w:val="000000"/>
          <w:sz w:val="24"/>
          <w:szCs w:val="24"/>
        </w:rPr>
        <w:t xml:space="preserve"> to help improve the skills</w:t>
      </w:r>
      <w:r w:rsidR="00F05CD7">
        <w:rPr>
          <w:rFonts w:hint="eastAsia"/>
          <w:color w:val="000000"/>
          <w:sz w:val="24"/>
          <w:szCs w:val="24"/>
        </w:rPr>
        <w:t xml:space="preserve"> </w:t>
      </w:r>
      <w:r w:rsidR="00F05CD7">
        <w:rPr>
          <w:color w:val="000000"/>
          <w:sz w:val="24"/>
          <w:szCs w:val="24"/>
        </w:rPr>
        <w:t xml:space="preserve">of appraisal and </w:t>
      </w:r>
      <w:r w:rsidR="00F05CD7">
        <w:rPr>
          <w:rFonts w:hint="eastAsia"/>
          <w:color w:val="000000"/>
          <w:sz w:val="24"/>
          <w:szCs w:val="24"/>
        </w:rPr>
        <w:t xml:space="preserve">the </w:t>
      </w:r>
      <w:r>
        <w:rPr>
          <w:rFonts w:hint="eastAsia"/>
          <w:color w:val="000000"/>
          <w:sz w:val="24"/>
          <w:szCs w:val="24"/>
        </w:rPr>
        <w:t xml:space="preserve">qualities of the project, to serve the strategic needs of the </w:t>
      </w:r>
      <w:r>
        <w:rPr>
          <w:color w:val="000000"/>
          <w:sz w:val="24"/>
          <w:szCs w:val="24"/>
        </w:rPr>
        <w:t>organization</w:t>
      </w:r>
      <w:r>
        <w:rPr>
          <w:rFonts w:hint="eastAsia"/>
          <w:color w:val="000000"/>
          <w:sz w:val="24"/>
          <w:szCs w:val="24"/>
        </w:rPr>
        <w:t>.</w:t>
      </w:r>
    </w:p>
    <w:p w:rsidR="00B5621D" w:rsidRDefault="00B5621D">
      <w:pPr>
        <w:outlineLvl w:val="0"/>
        <w:rPr>
          <w:color w:val="000000"/>
          <w:sz w:val="24"/>
          <w:szCs w:val="24"/>
        </w:rPr>
      </w:pPr>
    </w:p>
    <w:p w:rsidR="00225FD0" w:rsidRDefault="00BA0319">
      <w:pPr>
        <w:outlineLvl w:val="0"/>
        <w:rPr>
          <w:color w:val="000000"/>
          <w:sz w:val="24"/>
          <w:szCs w:val="24"/>
        </w:rPr>
      </w:pPr>
      <w:r>
        <w:rPr>
          <w:color w:val="000000"/>
          <w:sz w:val="24"/>
          <w:szCs w:val="24"/>
        </w:rPr>
        <w:t xml:space="preserve">Thus, this course is intended to apply the knowledge and technique to the real issue, which concerns with corporate investment decision making, particular the evaluation of long-term capital expenditure decisions. </w:t>
      </w:r>
    </w:p>
    <w:p w:rsidR="00225FD0" w:rsidRDefault="00225FD0">
      <w:pPr>
        <w:outlineLvl w:val="0"/>
        <w:rPr>
          <w:color w:val="000000"/>
          <w:sz w:val="24"/>
          <w:szCs w:val="24"/>
        </w:rPr>
      </w:pPr>
    </w:p>
    <w:p w:rsidR="00225FD0" w:rsidRDefault="00BA0319">
      <w:pPr>
        <w:outlineLvl w:val="0"/>
        <w:rPr>
          <w:b/>
          <w:color w:val="000000"/>
          <w:sz w:val="24"/>
          <w:szCs w:val="24"/>
        </w:rPr>
      </w:pPr>
      <w:r>
        <w:rPr>
          <w:b/>
          <w:color w:val="000000"/>
          <w:sz w:val="24"/>
          <w:szCs w:val="24"/>
        </w:rPr>
        <w:t>2. It aims at</w:t>
      </w:r>
      <w:r>
        <w:rPr>
          <w:rFonts w:hint="eastAsia"/>
          <w:b/>
          <w:color w:val="000000"/>
          <w:sz w:val="24"/>
          <w:szCs w:val="24"/>
        </w:rPr>
        <w:t>：</w:t>
      </w:r>
    </w:p>
    <w:p w:rsidR="00B5621D" w:rsidRDefault="00B5621D">
      <w:pPr>
        <w:outlineLvl w:val="0"/>
        <w:rPr>
          <w:b/>
          <w:color w:val="000000"/>
          <w:sz w:val="24"/>
          <w:szCs w:val="24"/>
        </w:rPr>
      </w:pPr>
    </w:p>
    <w:p w:rsidR="00225FD0" w:rsidRDefault="00BA0319">
      <w:pPr>
        <w:outlineLvl w:val="0"/>
        <w:rPr>
          <w:color w:val="000000"/>
          <w:sz w:val="24"/>
          <w:szCs w:val="24"/>
        </w:rPr>
      </w:pPr>
      <w:r>
        <w:rPr>
          <w:rFonts w:hint="eastAsia"/>
          <w:color w:val="000000"/>
          <w:sz w:val="24"/>
          <w:szCs w:val="24"/>
        </w:rPr>
        <w:t>1)</w:t>
      </w:r>
      <w:r w:rsidR="00F05CD7">
        <w:rPr>
          <w:color w:val="000000"/>
          <w:sz w:val="24"/>
          <w:szCs w:val="24"/>
        </w:rPr>
        <w:t xml:space="preserve"> </w:t>
      </w:r>
      <w:r w:rsidR="00231392">
        <w:rPr>
          <w:rFonts w:hint="eastAsia"/>
          <w:color w:val="000000"/>
          <w:sz w:val="24"/>
          <w:szCs w:val="24"/>
        </w:rPr>
        <w:t xml:space="preserve">Introduce the appraisal framework, including different levels of analysis concerning </w:t>
      </w:r>
      <w:r>
        <w:rPr>
          <w:color w:val="000000"/>
          <w:sz w:val="24"/>
          <w:szCs w:val="24"/>
        </w:rPr>
        <w:t>different categories of investors</w:t>
      </w:r>
      <w:r w:rsidR="00231392">
        <w:rPr>
          <w:rFonts w:hint="eastAsia"/>
          <w:color w:val="000000"/>
          <w:sz w:val="24"/>
          <w:szCs w:val="24"/>
        </w:rPr>
        <w:t>' needs.</w:t>
      </w:r>
    </w:p>
    <w:p w:rsidR="00225FD0" w:rsidRDefault="00BA0319">
      <w:pPr>
        <w:outlineLvl w:val="0"/>
        <w:rPr>
          <w:color w:val="000000"/>
          <w:sz w:val="24"/>
          <w:szCs w:val="24"/>
        </w:rPr>
      </w:pPr>
      <w:r>
        <w:rPr>
          <w:rFonts w:hint="eastAsia"/>
          <w:color w:val="000000"/>
          <w:sz w:val="24"/>
          <w:szCs w:val="24"/>
        </w:rPr>
        <w:t xml:space="preserve">2) </w:t>
      </w:r>
      <w:r w:rsidR="00F05CD7">
        <w:rPr>
          <w:color w:val="000000"/>
          <w:sz w:val="24"/>
          <w:szCs w:val="24"/>
        </w:rPr>
        <w:t xml:space="preserve"> </w:t>
      </w:r>
      <w:r>
        <w:rPr>
          <w:rFonts w:hint="eastAsia"/>
          <w:color w:val="000000"/>
          <w:sz w:val="24"/>
          <w:szCs w:val="24"/>
        </w:rPr>
        <w:t>I</w:t>
      </w:r>
      <w:r>
        <w:rPr>
          <w:color w:val="000000"/>
          <w:sz w:val="24"/>
          <w:szCs w:val="24"/>
        </w:rPr>
        <w:t>ntroduce the popular methodologies of investment appraisal</w:t>
      </w:r>
      <w:r w:rsidR="00F05CD7">
        <w:rPr>
          <w:color w:val="000000"/>
          <w:sz w:val="24"/>
          <w:szCs w:val="24"/>
        </w:rPr>
        <w:t>.</w:t>
      </w:r>
    </w:p>
    <w:p w:rsidR="00225FD0" w:rsidRDefault="00C373BA">
      <w:pPr>
        <w:outlineLvl w:val="0"/>
        <w:rPr>
          <w:color w:val="000000"/>
          <w:sz w:val="24"/>
          <w:szCs w:val="24"/>
        </w:rPr>
      </w:pPr>
      <w:r>
        <w:rPr>
          <w:rFonts w:hint="eastAsia"/>
          <w:color w:val="000000"/>
          <w:sz w:val="24"/>
          <w:szCs w:val="24"/>
        </w:rPr>
        <w:t>3)</w:t>
      </w:r>
      <w:r w:rsidR="00F05CD7">
        <w:rPr>
          <w:color w:val="000000"/>
          <w:sz w:val="24"/>
          <w:szCs w:val="24"/>
        </w:rPr>
        <w:t xml:space="preserve"> </w:t>
      </w:r>
      <w:r w:rsidR="00BA0319">
        <w:rPr>
          <w:color w:val="000000"/>
          <w:sz w:val="24"/>
          <w:szCs w:val="24"/>
        </w:rPr>
        <w:t>Develop students’ ability to apply knowledge and techniques that result in successful investment assessment</w:t>
      </w:r>
      <w:r w:rsidR="00BA0319">
        <w:rPr>
          <w:rFonts w:hint="eastAsia"/>
          <w:color w:val="000000"/>
          <w:sz w:val="24"/>
          <w:szCs w:val="24"/>
        </w:rPr>
        <w:t>.</w:t>
      </w:r>
    </w:p>
    <w:p w:rsidR="00225FD0" w:rsidRDefault="00225FD0">
      <w:pPr>
        <w:outlineLvl w:val="0"/>
        <w:rPr>
          <w:color w:val="000000"/>
          <w:sz w:val="24"/>
          <w:szCs w:val="24"/>
        </w:rPr>
      </w:pPr>
    </w:p>
    <w:p w:rsidR="00225FD0" w:rsidRDefault="00BA0319">
      <w:pPr>
        <w:outlineLvl w:val="0"/>
        <w:rPr>
          <w:b/>
          <w:color w:val="000000"/>
          <w:sz w:val="24"/>
          <w:szCs w:val="24"/>
        </w:rPr>
      </w:pPr>
      <w:r>
        <w:rPr>
          <w:b/>
          <w:color w:val="000000"/>
          <w:sz w:val="24"/>
          <w:szCs w:val="24"/>
        </w:rPr>
        <w:t>3. Pedagogical</w:t>
      </w:r>
      <w:r>
        <w:rPr>
          <w:rFonts w:hint="eastAsia"/>
          <w:b/>
          <w:color w:val="000000"/>
          <w:sz w:val="24"/>
          <w:szCs w:val="24"/>
        </w:rPr>
        <w:t xml:space="preserve"> matters:</w:t>
      </w:r>
    </w:p>
    <w:p w:rsidR="00225FD0" w:rsidRDefault="00225FD0">
      <w:pPr>
        <w:outlineLvl w:val="0"/>
        <w:rPr>
          <w:color w:val="000000"/>
          <w:sz w:val="24"/>
          <w:szCs w:val="24"/>
        </w:rPr>
      </w:pPr>
    </w:p>
    <w:p w:rsidR="00225FD0" w:rsidRDefault="00BA0319">
      <w:pPr>
        <w:outlineLvl w:val="0"/>
        <w:rPr>
          <w:b/>
          <w:color w:val="000000"/>
          <w:sz w:val="24"/>
          <w:szCs w:val="24"/>
        </w:rPr>
      </w:pPr>
      <w:r>
        <w:rPr>
          <w:rFonts w:hint="eastAsia"/>
          <w:b/>
          <w:color w:val="000000"/>
          <w:sz w:val="24"/>
          <w:szCs w:val="24"/>
        </w:rPr>
        <w:t xml:space="preserve">1) </w:t>
      </w:r>
      <w:r>
        <w:rPr>
          <w:b/>
          <w:color w:val="000000"/>
          <w:sz w:val="24"/>
          <w:szCs w:val="24"/>
        </w:rPr>
        <w:t>P</w:t>
      </w:r>
      <w:r>
        <w:rPr>
          <w:rFonts w:hint="eastAsia"/>
          <w:b/>
          <w:color w:val="000000"/>
          <w:sz w:val="24"/>
          <w:szCs w:val="24"/>
        </w:rPr>
        <w:t>rerequisites</w:t>
      </w:r>
    </w:p>
    <w:p w:rsidR="00231392" w:rsidRDefault="00231392">
      <w:pPr>
        <w:outlineLvl w:val="0"/>
        <w:rPr>
          <w:b/>
          <w:color w:val="000000"/>
          <w:sz w:val="24"/>
          <w:szCs w:val="24"/>
        </w:rPr>
      </w:pPr>
    </w:p>
    <w:p w:rsidR="00B5621D" w:rsidRDefault="00BA0319">
      <w:pPr>
        <w:outlineLvl w:val="0"/>
        <w:rPr>
          <w:color w:val="000000"/>
          <w:sz w:val="24"/>
          <w:szCs w:val="24"/>
        </w:rPr>
      </w:pPr>
      <w:r>
        <w:rPr>
          <w:color w:val="000000"/>
          <w:sz w:val="24"/>
          <w:szCs w:val="24"/>
        </w:rPr>
        <w:t xml:space="preserve">To register </w:t>
      </w:r>
      <w:r>
        <w:rPr>
          <w:rFonts w:hint="eastAsia"/>
          <w:color w:val="000000"/>
          <w:sz w:val="24"/>
          <w:szCs w:val="24"/>
        </w:rPr>
        <w:t xml:space="preserve">for this course, the </w:t>
      </w:r>
      <w:r>
        <w:rPr>
          <w:color w:val="000000"/>
          <w:sz w:val="24"/>
          <w:szCs w:val="24"/>
        </w:rPr>
        <w:t>student</w:t>
      </w:r>
      <w:r>
        <w:rPr>
          <w:rFonts w:hint="eastAsia"/>
          <w:color w:val="000000"/>
          <w:sz w:val="24"/>
          <w:szCs w:val="24"/>
        </w:rPr>
        <w:t xml:space="preserve"> should have </w:t>
      </w:r>
      <w:r>
        <w:rPr>
          <w:color w:val="000000"/>
          <w:sz w:val="24"/>
          <w:szCs w:val="24"/>
        </w:rPr>
        <w:t>intermediate or above level</w:t>
      </w:r>
      <w:r>
        <w:rPr>
          <w:rFonts w:hint="eastAsia"/>
          <w:color w:val="000000"/>
          <w:sz w:val="24"/>
          <w:szCs w:val="24"/>
        </w:rPr>
        <w:t xml:space="preserve"> of economics </w:t>
      </w:r>
      <w:r>
        <w:rPr>
          <w:color w:val="000000"/>
          <w:sz w:val="24"/>
          <w:szCs w:val="24"/>
        </w:rPr>
        <w:t>training</w:t>
      </w:r>
      <w:r>
        <w:rPr>
          <w:rFonts w:hint="eastAsia"/>
          <w:color w:val="000000"/>
          <w:sz w:val="24"/>
          <w:szCs w:val="24"/>
        </w:rPr>
        <w:t xml:space="preserve">, and be </w:t>
      </w:r>
      <w:r>
        <w:rPr>
          <w:color w:val="000000"/>
          <w:sz w:val="24"/>
          <w:szCs w:val="24"/>
        </w:rPr>
        <w:t>familiar</w:t>
      </w:r>
      <w:r>
        <w:rPr>
          <w:rFonts w:hint="eastAsia"/>
          <w:color w:val="000000"/>
          <w:sz w:val="24"/>
          <w:szCs w:val="24"/>
        </w:rPr>
        <w:t xml:space="preserve"> with accounting and basic management knowledge. </w:t>
      </w:r>
    </w:p>
    <w:p w:rsidR="00B5621D" w:rsidRDefault="00B5621D">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Excel skills are also required.</w:t>
      </w:r>
    </w:p>
    <w:p w:rsidR="00225FD0" w:rsidRDefault="00225FD0">
      <w:pPr>
        <w:outlineLvl w:val="0"/>
        <w:rPr>
          <w:color w:val="000000"/>
          <w:sz w:val="24"/>
          <w:szCs w:val="24"/>
        </w:rPr>
      </w:pPr>
    </w:p>
    <w:p w:rsidR="00225FD0" w:rsidRDefault="00BA0319">
      <w:pPr>
        <w:outlineLvl w:val="0"/>
        <w:rPr>
          <w:b/>
          <w:color w:val="000000"/>
          <w:sz w:val="24"/>
          <w:szCs w:val="24"/>
        </w:rPr>
      </w:pPr>
      <w:r>
        <w:rPr>
          <w:rFonts w:hint="eastAsia"/>
          <w:b/>
          <w:color w:val="000000"/>
          <w:sz w:val="24"/>
          <w:szCs w:val="24"/>
        </w:rPr>
        <w:lastRenderedPageBreak/>
        <w:t>2)</w:t>
      </w:r>
      <w:r>
        <w:rPr>
          <w:b/>
          <w:color w:val="000000"/>
          <w:sz w:val="24"/>
          <w:szCs w:val="24"/>
        </w:rPr>
        <w:t xml:space="preserve"> Grading policy:</w:t>
      </w:r>
    </w:p>
    <w:tbl>
      <w:tblPr>
        <w:tblpPr w:leftFromText="180" w:rightFromText="180" w:vertAnchor="text" w:horzAnchor="page" w:tblpX="2321" w:tblpY="184"/>
        <w:tblW w:w="7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94"/>
        <w:gridCol w:w="3685"/>
      </w:tblGrid>
      <w:tr w:rsidR="00225FD0">
        <w:tc>
          <w:tcPr>
            <w:tcW w:w="3794" w:type="dxa"/>
          </w:tcPr>
          <w:p w:rsidR="00225FD0" w:rsidRDefault="00BA0319">
            <w:pPr>
              <w:jc w:val="center"/>
              <w:rPr>
                <w:rFonts w:eastAsia="黑体"/>
                <w:color w:val="000000"/>
                <w:sz w:val="24"/>
                <w:szCs w:val="24"/>
              </w:rPr>
            </w:pPr>
            <w:r>
              <w:rPr>
                <w:rFonts w:eastAsia="黑体"/>
                <w:color w:val="000000"/>
                <w:sz w:val="24"/>
                <w:szCs w:val="24"/>
              </w:rPr>
              <w:t xml:space="preserve">Items </w:t>
            </w:r>
          </w:p>
        </w:tc>
        <w:tc>
          <w:tcPr>
            <w:tcW w:w="3685" w:type="dxa"/>
          </w:tcPr>
          <w:p w:rsidR="00225FD0" w:rsidRDefault="00BA0319">
            <w:pPr>
              <w:jc w:val="center"/>
              <w:rPr>
                <w:rFonts w:eastAsia="黑体"/>
                <w:color w:val="000000"/>
                <w:sz w:val="24"/>
                <w:szCs w:val="24"/>
              </w:rPr>
            </w:pPr>
            <w:r>
              <w:rPr>
                <w:rFonts w:eastAsia="黑体"/>
                <w:color w:val="000000"/>
                <w:sz w:val="24"/>
                <w:szCs w:val="24"/>
              </w:rPr>
              <w:t>Weight</w:t>
            </w:r>
            <w:r>
              <w:rPr>
                <w:rFonts w:eastAsia="黑体" w:hint="eastAsia"/>
                <w:color w:val="000000"/>
                <w:sz w:val="24"/>
                <w:szCs w:val="24"/>
              </w:rPr>
              <w:t>（</w:t>
            </w:r>
            <w:r>
              <w:rPr>
                <w:rFonts w:eastAsia="黑体" w:hint="eastAsia"/>
                <w:color w:val="000000"/>
                <w:sz w:val="24"/>
                <w:szCs w:val="24"/>
              </w:rPr>
              <w:t>100</w:t>
            </w:r>
            <w:r>
              <w:rPr>
                <w:rFonts w:eastAsia="黑体"/>
                <w:color w:val="000000"/>
                <w:sz w:val="24"/>
                <w:szCs w:val="24"/>
              </w:rPr>
              <w:t>%</w:t>
            </w:r>
            <w:r>
              <w:rPr>
                <w:rFonts w:eastAsia="黑体" w:hint="eastAsia"/>
                <w:color w:val="000000"/>
                <w:sz w:val="24"/>
                <w:szCs w:val="24"/>
              </w:rPr>
              <w:t>）</w:t>
            </w:r>
          </w:p>
        </w:tc>
      </w:tr>
      <w:tr w:rsidR="00225FD0">
        <w:tc>
          <w:tcPr>
            <w:tcW w:w="3794" w:type="dxa"/>
          </w:tcPr>
          <w:p w:rsidR="00225FD0" w:rsidRDefault="00BA0319">
            <w:pPr>
              <w:jc w:val="center"/>
              <w:rPr>
                <w:rFonts w:eastAsia="黑体"/>
                <w:color w:val="000000"/>
                <w:sz w:val="24"/>
                <w:szCs w:val="24"/>
              </w:rPr>
            </w:pPr>
            <w:r>
              <w:rPr>
                <w:sz w:val="24"/>
                <w:szCs w:val="24"/>
              </w:rPr>
              <w:t>F</w:t>
            </w:r>
            <w:r>
              <w:rPr>
                <w:rFonts w:hint="eastAsia"/>
                <w:sz w:val="24"/>
                <w:szCs w:val="24"/>
              </w:rPr>
              <w:t>inal Project</w:t>
            </w:r>
          </w:p>
        </w:tc>
        <w:tc>
          <w:tcPr>
            <w:tcW w:w="3685" w:type="dxa"/>
          </w:tcPr>
          <w:p w:rsidR="00225FD0" w:rsidRDefault="00BA0319">
            <w:pPr>
              <w:jc w:val="center"/>
              <w:rPr>
                <w:rFonts w:eastAsia="黑体"/>
                <w:color w:val="000000"/>
                <w:sz w:val="24"/>
                <w:szCs w:val="24"/>
              </w:rPr>
            </w:pPr>
            <w:r>
              <w:rPr>
                <w:rFonts w:hint="eastAsia"/>
                <w:bCs/>
                <w:color w:val="000000"/>
                <w:sz w:val="24"/>
                <w:szCs w:val="24"/>
              </w:rPr>
              <w:t>5</w:t>
            </w:r>
            <w:r>
              <w:rPr>
                <w:bCs/>
                <w:color w:val="000000"/>
                <w:sz w:val="24"/>
                <w:szCs w:val="24"/>
              </w:rPr>
              <w:t>0%</w:t>
            </w:r>
          </w:p>
        </w:tc>
      </w:tr>
      <w:tr w:rsidR="00225FD0">
        <w:tc>
          <w:tcPr>
            <w:tcW w:w="3794" w:type="dxa"/>
          </w:tcPr>
          <w:p w:rsidR="00225FD0" w:rsidRDefault="00BA0319">
            <w:pPr>
              <w:jc w:val="center"/>
              <w:rPr>
                <w:rFonts w:eastAsia="黑体"/>
                <w:color w:val="000000"/>
                <w:sz w:val="24"/>
                <w:szCs w:val="24"/>
              </w:rPr>
            </w:pPr>
            <w:r>
              <w:rPr>
                <w:sz w:val="24"/>
                <w:szCs w:val="24"/>
              </w:rPr>
              <w:t>attendance</w:t>
            </w:r>
          </w:p>
        </w:tc>
        <w:tc>
          <w:tcPr>
            <w:tcW w:w="3685" w:type="dxa"/>
          </w:tcPr>
          <w:p w:rsidR="00225FD0" w:rsidRDefault="00BA0319">
            <w:pPr>
              <w:jc w:val="center"/>
              <w:rPr>
                <w:rFonts w:eastAsia="黑体"/>
                <w:color w:val="000000"/>
                <w:sz w:val="24"/>
                <w:szCs w:val="24"/>
              </w:rPr>
            </w:pPr>
            <w:r>
              <w:rPr>
                <w:rFonts w:hint="eastAsia"/>
                <w:bCs/>
                <w:color w:val="000000"/>
                <w:sz w:val="24"/>
                <w:szCs w:val="24"/>
              </w:rPr>
              <w:t>10</w:t>
            </w:r>
            <w:r>
              <w:rPr>
                <w:bCs/>
                <w:color w:val="000000"/>
                <w:sz w:val="24"/>
                <w:szCs w:val="24"/>
              </w:rPr>
              <w:t>%</w:t>
            </w:r>
          </w:p>
        </w:tc>
      </w:tr>
      <w:tr w:rsidR="00225FD0">
        <w:tc>
          <w:tcPr>
            <w:tcW w:w="3794" w:type="dxa"/>
          </w:tcPr>
          <w:p w:rsidR="00225FD0" w:rsidRDefault="00BA0319">
            <w:pPr>
              <w:jc w:val="center"/>
              <w:rPr>
                <w:rFonts w:eastAsia="黑体"/>
                <w:color w:val="000000"/>
                <w:sz w:val="24"/>
                <w:szCs w:val="24"/>
              </w:rPr>
            </w:pPr>
            <w:r>
              <w:rPr>
                <w:sz w:val="24"/>
                <w:szCs w:val="24"/>
              </w:rPr>
              <w:t>assignments</w:t>
            </w:r>
          </w:p>
        </w:tc>
        <w:tc>
          <w:tcPr>
            <w:tcW w:w="3685" w:type="dxa"/>
          </w:tcPr>
          <w:p w:rsidR="00225FD0" w:rsidRDefault="00231392">
            <w:pPr>
              <w:jc w:val="center"/>
              <w:rPr>
                <w:rFonts w:eastAsia="黑体"/>
                <w:color w:val="000000"/>
                <w:sz w:val="24"/>
                <w:szCs w:val="24"/>
              </w:rPr>
            </w:pPr>
            <w:r>
              <w:rPr>
                <w:rFonts w:hint="eastAsia"/>
                <w:bCs/>
                <w:color w:val="000000"/>
                <w:sz w:val="24"/>
                <w:szCs w:val="24"/>
              </w:rPr>
              <w:t>2</w:t>
            </w:r>
            <w:r w:rsidR="00BA0319">
              <w:rPr>
                <w:bCs/>
                <w:color w:val="000000"/>
                <w:sz w:val="24"/>
                <w:szCs w:val="24"/>
              </w:rPr>
              <w:t>0%</w:t>
            </w:r>
          </w:p>
        </w:tc>
      </w:tr>
      <w:tr w:rsidR="00225FD0">
        <w:tc>
          <w:tcPr>
            <w:tcW w:w="3794" w:type="dxa"/>
            <w:vAlign w:val="center"/>
          </w:tcPr>
          <w:p w:rsidR="00225FD0" w:rsidRDefault="00BA0319">
            <w:pPr>
              <w:jc w:val="center"/>
              <w:rPr>
                <w:rFonts w:eastAsia="黑体"/>
                <w:color w:val="000000"/>
                <w:sz w:val="24"/>
                <w:szCs w:val="24"/>
              </w:rPr>
            </w:pPr>
            <w:r>
              <w:rPr>
                <w:sz w:val="24"/>
                <w:szCs w:val="24"/>
              </w:rPr>
              <w:t>cases studies and presentations</w:t>
            </w:r>
          </w:p>
        </w:tc>
        <w:tc>
          <w:tcPr>
            <w:tcW w:w="3685" w:type="dxa"/>
            <w:vAlign w:val="center"/>
          </w:tcPr>
          <w:p w:rsidR="00225FD0" w:rsidRDefault="00231392">
            <w:pPr>
              <w:jc w:val="center"/>
              <w:rPr>
                <w:bCs/>
                <w:color w:val="000000"/>
                <w:sz w:val="24"/>
                <w:szCs w:val="24"/>
              </w:rPr>
            </w:pPr>
            <w:r>
              <w:rPr>
                <w:rFonts w:hint="eastAsia"/>
                <w:bCs/>
                <w:color w:val="000000"/>
                <w:sz w:val="24"/>
                <w:szCs w:val="24"/>
              </w:rPr>
              <w:t>2</w:t>
            </w:r>
            <w:r w:rsidR="00BA0319">
              <w:rPr>
                <w:bCs/>
                <w:color w:val="000000"/>
                <w:sz w:val="24"/>
                <w:szCs w:val="24"/>
              </w:rPr>
              <w:t>0%</w:t>
            </w:r>
          </w:p>
        </w:tc>
      </w:tr>
    </w:tbl>
    <w:p w:rsidR="00225FD0" w:rsidRDefault="00225FD0">
      <w:pPr>
        <w:rPr>
          <w:color w:val="000000"/>
          <w:sz w:val="24"/>
          <w:szCs w:val="24"/>
        </w:rPr>
      </w:pPr>
    </w:p>
    <w:p w:rsidR="00225FD0" w:rsidRDefault="002443C1">
      <w:pPr>
        <w:outlineLvl w:val="0"/>
        <w:rPr>
          <w:b/>
          <w:color w:val="000000"/>
          <w:sz w:val="24"/>
          <w:szCs w:val="24"/>
        </w:rPr>
      </w:pPr>
      <w:r>
        <w:rPr>
          <w:rFonts w:hint="eastAsia"/>
          <w:b/>
          <w:color w:val="000000"/>
          <w:sz w:val="24"/>
          <w:szCs w:val="24"/>
        </w:rPr>
        <w:t xml:space="preserve">3) </w:t>
      </w:r>
      <w:r w:rsidR="00BA0319">
        <w:rPr>
          <w:rFonts w:hint="eastAsia"/>
          <w:b/>
          <w:color w:val="000000"/>
          <w:sz w:val="24"/>
          <w:szCs w:val="24"/>
        </w:rPr>
        <w:t xml:space="preserve">Readings and </w:t>
      </w:r>
      <w:r w:rsidR="00BA0319">
        <w:rPr>
          <w:b/>
          <w:color w:val="000000"/>
          <w:sz w:val="24"/>
          <w:szCs w:val="24"/>
        </w:rPr>
        <w:t>Textbooks</w:t>
      </w:r>
    </w:p>
    <w:p w:rsidR="00225FD0" w:rsidRDefault="00225FD0">
      <w:pPr>
        <w:outlineLvl w:val="0"/>
        <w:rPr>
          <w:b/>
          <w:color w:val="000000"/>
          <w:sz w:val="24"/>
          <w:szCs w:val="24"/>
        </w:rPr>
      </w:pPr>
    </w:p>
    <w:p w:rsidR="00225FD0" w:rsidRDefault="00BA0319" w:rsidP="00231392">
      <w:pPr>
        <w:outlineLvl w:val="0"/>
        <w:rPr>
          <w:color w:val="000000"/>
          <w:sz w:val="24"/>
          <w:szCs w:val="24"/>
        </w:rPr>
      </w:pPr>
      <w:r>
        <w:rPr>
          <w:rFonts w:hint="eastAsia"/>
          <w:color w:val="000000"/>
          <w:sz w:val="24"/>
          <w:szCs w:val="24"/>
        </w:rPr>
        <w:t xml:space="preserve">    (1)</w:t>
      </w:r>
      <w:r w:rsidR="00231392">
        <w:rPr>
          <w:rFonts w:hint="eastAsia"/>
          <w:color w:val="000000"/>
          <w:sz w:val="24"/>
          <w:szCs w:val="24"/>
        </w:rPr>
        <w:t xml:space="preserve"> </w:t>
      </w:r>
      <w:r>
        <w:rPr>
          <w:rFonts w:hint="eastAsia"/>
          <w:color w:val="000000"/>
          <w:sz w:val="24"/>
          <w:szCs w:val="24"/>
        </w:rPr>
        <w:t>Lecturer materials in PPT.</w:t>
      </w:r>
    </w:p>
    <w:p w:rsidR="00225FD0" w:rsidRDefault="00BA0319" w:rsidP="00231392">
      <w:pPr>
        <w:outlineLvl w:val="0"/>
        <w:rPr>
          <w:color w:val="000000"/>
          <w:sz w:val="24"/>
          <w:szCs w:val="24"/>
        </w:rPr>
      </w:pPr>
      <w:r>
        <w:rPr>
          <w:rFonts w:hint="eastAsia"/>
          <w:color w:val="000000"/>
          <w:sz w:val="24"/>
          <w:szCs w:val="24"/>
        </w:rPr>
        <w:t xml:space="preserve">    (2) Several cases will be assigned for reading and group discussions according to the teaching process.</w:t>
      </w:r>
    </w:p>
    <w:p w:rsidR="00225FD0" w:rsidRDefault="00BA0319" w:rsidP="00231392">
      <w:pPr>
        <w:outlineLvl w:val="0"/>
        <w:rPr>
          <w:color w:val="000000"/>
          <w:sz w:val="24"/>
          <w:szCs w:val="24"/>
        </w:rPr>
      </w:pPr>
      <w:r>
        <w:rPr>
          <w:rFonts w:hint="eastAsia"/>
          <w:color w:val="000000"/>
          <w:sz w:val="24"/>
          <w:szCs w:val="24"/>
        </w:rPr>
        <w:t xml:space="preserve">    (3) </w:t>
      </w:r>
      <w:r>
        <w:rPr>
          <w:color w:val="000000"/>
          <w:sz w:val="24"/>
          <w:szCs w:val="24"/>
        </w:rPr>
        <w:t>Li, Xiaorong</w:t>
      </w:r>
      <w:r w:rsidR="00B953C5">
        <w:rPr>
          <w:rFonts w:hint="eastAsia"/>
          <w:color w:val="000000"/>
          <w:sz w:val="24"/>
          <w:szCs w:val="24"/>
        </w:rPr>
        <w:t>,</w:t>
      </w:r>
      <w:r>
        <w:rPr>
          <w:color w:val="000000"/>
          <w:sz w:val="24"/>
          <w:szCs w:val="24"/>
        </w:rPr>
        <w:t xml:space="preserve"> Investment Appraisal</w:t>
      </w:r>
      <w:r w:rsidR="00112B34">
        <w:rPr>
          <w:rFonts w:hint="eastAsia"/>
          <w:color w:val="000000"/>
          <w:sz w:val="24"/>
          <w:szCs w:val="24"/>
        </w:rPr>
        <w:t xml:space="preserve"> (</w:t>
      </w:r>
      <w:r>
        <w:rPr>
          <w:rFonts w:hint="eastAsia"/>
          <w:color w:val="000000"/>
          <w:sz w:val="24"/>
          <w:szCs w:val="24"/>
        </w:rPr>
        <w:t>in Chinese)</w:t>
      </w:r>
      <w:r w:rsidR="00B953C5">
        <w:rPr>
          <w:rFonts w:hint="eastAsia"/>
          <w:color w:val="000000"/>
          <w:sz w:val="24"/>
          <w:szCs w:val="24"/>
        </w:rPr>
        <w:t>,</w:t>
      </w:r>
      <w:r w:rsidR="00B953C5">
        <w:rPr>
          <w:color w:val="000000"/>
          <w:sz w:val="24"/>
          <w:szCs w:val="24"/>
        </w:rPr>
        <w:t xml:space="preserve"> </w:t>
      </w:r>
      <w:r w:rsidR="00F05CD7">
        <w:rPr>
          <w:color w:val="000000"/>
          <w:sz w:val="24"/>
          <w:szCs w:val="24"/>
        </w:rPr>
        <w:t>Nanjing University Press</w:t>
      </w:r>
      <w:r>
        <w:rPr>
          <w:color w:val="000000"/>
          <w:sz w:val="24"/>
          <w:szCs w:val="24"/>
        </w:rPr>
        <w:t xml:space="preserve"> 2005</w:t>
      </w:r>
      <w:r w:rsidR="00B953C5">
        <w:rPr>
          <w:rFonts w:hint="eastAsia"/>
          <w:color w:val="000000"/>
          <w:sz w:val="24"/>
          <w:szCs w:val="24"/>
        </w:rPr>
        <w:t>.</w:t>
      </w:r>
    </w:p>
    <w:p w:rsidR="00231392" w:rsidRDefault="00231392" w:rsidP="00231392">
      <w:pPr>
        <w:outlineLvl w:val="0"/>
        <w:rPr>
          <w:color w:val="000000"/>
          <w:sz w:val="24"/>
          <w:szCs w:val="24"/>
        </w:rPr>
      </w:pPr>
      <w:r>
        <w:rPr>
          <w:rFonts w:hint="eastAsia"/>
          <w:color w:val="000000"/>
          <w:sz w:val="24"/>
          <w:szCs w:val="24"/>
        </w:rPr>
        <w:t xml:space="preserve">    </w:t>
      </w:r>
      <w:r w:rsidR="00BA0319">
        <w:rPr>
          <w:color w:val="000000"/>
          <w:sz w:val="24"/>
          <w:szCs w:val="24"/>
        </w:rPr>
        <w:t>(</w:t>
      </w:r>
      <w:r w:rsidR="00BA0319">
        <w:rPr>
          <w:rFonts w:hint="eastAsia"/>
          <w:color w:val="000000"/>
          <w:sz w:val="24"/>
          <w:szCs w:val="24"/>
        </w:rPr>
        <w:t>4</w:t>
      </w:r>
      <w:r w:rsidR="00BA0319">
        <w:rPr>
          <w:color w:val="000000"/>
          <w:sz w:val="24"/>
          <w:szCs w:val="24"/>
        </w:rPr>
        <w:t>) Campbell &amp; Brown</w:t>
      </w:r>
      <w:r w:rsidR="00B953C5">
        <w:rPr>
          <w:rFonts w:hint="eastAsia"/>
          <w:color w:val="000000"/>
          <w:sz w:val="24"/>
          <w:szCs w:val="24"/>
        </w:rPr>
        <w:t>,</w:t>
      </w:r>
      <w:r w:rsidR="00112B34">
        <w:rPr>
          <w:rFonts w:hint="eastAsia"/>
          <w:color w:val="000000"/>
          <w:sz w:val="24"/>
          <w:szCs w:val="24"/>
        </w:rPr>
        <w:t xml:space="preserve"> </w:t>
      </w:r>
      <w:r w:rsidR="00BA0319">
        <w:rPr>
          <w:color w:val="000000"/>
          <w:sz w:val="24"/>
          <w:szCs w:val="24"/>
        </w:rPr>
        <w:t>Benefit-Cost Analysis----Financial and Economic Appraisal using Spreadsheets</w:t>
      </w:r>
      <w:r w:rsidR="00BA0319">
        <w:rPr>
          <w:rFonts w:hint="eastAsia"/>
          <w:color w:val="000000"/>
          <w:sz w:val="24"/>
          <w:szCs w:val="24"/>
        </w:rPr>
        <w:t xml:space="preserve"> (in English)</w:t>
      </w:r>
      <w:r w:rsidR="00B953C5">
        <w:rPr>
          <w:rFonts w:hint="eastAsia"/>
          <w:color w:val="000000"/>
          <w:sz w:val="24"/>
          <w:szCs w:val="24"/>
        </w:rPr>
        <w:t>,</w:t>
      </w:r>
      <w:r w:rsidR="00F05CD7">
        <w:rPr>
          <w:rFonts w:hint="eastAsia"/>
          <w:color w:val="000000"/>
          <w:sz w:val="24"/>
          <w:szCs w:val="24"/>
        </w:rPr>
        <w:t xml:space="preserve"> </w:t>
      </w:r>
      <w:r w:rsidR="00BA0319">
        <w:rPr>
          <w:color w:val="000000"/>
          <w:sz w:val="24"/>
          <w:szCs w:val="24"/>
        </w:rPr>
        <w:t>Cambridge University Press2003. 2</w:t>
      </w:r>
      <w:r>
        <w:rPr>
          <w:rFonts w:hint="eastAsia"/>
          <w:color w:val="000000"/>
          <w:sz w:val="24"/>
          <w:szCs w:val="24"/>
        </w:rPr>
        <w:t xml:space="preserve"> </w:t>
      </w:r>
    </w:p>
    <w:p w:rsidR="00225FD0" w:rsidRDefault="00231392" w:rsidP="00231392">
      <w:pPr>
        <w:outlineLvl w:val="0"/>
        <w:rPr>
          <w:color w:val="000000"/>
          <w:sz w:val="24"/>
          <w:szCs w:val="24"/>
        </w:rPr>
      </w:pPr>
      <w:r>
        <w:rPr>
          <w:rFonts w:hint="eastAsia"/>
          <w:color w:val="000000"/>
          <w:sz w:val="24"/>
          <w:szCs w:val="24"/>
        </w:rPr>
        <w:t xml:space="preserve">    (5</w:t>
      </w:r>
      <w:r w:rsidR="00BA0319">
        <w:rPr>
          <w:rFonts w:hint="eastAsia"/>
          <w:color w:val="000000"/>
          <w:sz w:val="24"/>
          <w:szCs w:val="24"/>
        </w:rPr>
        <w:t xml:space="preserve">) </w:t>
      </w:r>
      <w:r w:rsidR="00BA0319">
        <w:rPr>
          <w:color w:val="000000"/>
          <w:sz w:val="24"/>
          <w:szCs w:val="24"/>
        </w:rPr>
        <w:t>Steve Lumby and Chris Jones</w:t>
      </w:r>
      <w:r w:rsidR="00B953C5">
        <w:rPr>
          <w:rFonts w:hint="eastAsia"/>
          <w:color w:val="000000"/>
          <w:sz w:val="24"/>
          <w:szCs w:val="24"/>
        </w:rPr>
        <w:t>,</w:t>
      </w:r>
      <w:r w:rsidR="00112B34">
        <w:rPr>
          <w:rFonts w:hint="eastAsia"/>
          <w:color w:val="000000"/>
          <w:sz w:val="24"/>
          <w:szCs w:val="24"/>
        </w:rPr>
        <w:t xml:space="preserve"> </w:t>
      </w:r>
      <w:r w:rsidR="00BA0319">
        <w:rPr>
          <w:color w:val="000000"/>
          <w:sz w:val="24"/>
          <w:szCs w:val="24"/>
        </w:rPr>
        <w:t>Fundamentals of Investment Appraisal</w:t>
      </w:r>
      <w:r w:rsidR="00B953C5">
        <w:rPr>
          <w:rFonts w:hint="eastAsia"/>
          <w:color w:val="000000"/>
          <w:sz w:val="24"/>
          <w:szCs w:val="24"/>
        </w:rPr>
        <w:t>,</w:t>
      </w:r>
      <w:r w:rsidR="00112B34">
        <w:rPr>
          <w:rFonts w:hint="eastAsia"/>
          <w:color w:val="000000"/>
          <w:sz w:val="24"/>
          <w:szCs w:val="24"/>
        </w:rPr>
        <w:t xml:space="preserve"> </w:t>
      </w:r>
      <w:r w:rsidR="00BA0319">
        <w:rPr>
          <w:color w:val="000000"/>
          <w:sz w:val="24"/>
          <w:szCs w:val="24"/>
        </w:rPr>
        <w:t>photocopy in English</w:t>
      </w:r>
      <w:r w:rsidR="00112B34">
        <w:rPr>
          <w:rFonts w:hint="eastAsia"/>
          <w:color w:val="000000"/>
          <w:sz w:val="24"/>
          <w:szCs w:val="24"/>
        </w:rPr>
        <w:t xml:space="preserve"> </w:t>
      </w:r>
      <w:r w:rsidR="00BA0319">
        <w:rPr>
          <w:color w:val="000000"/>
          <w:sz w:val="24"/>
          <w:szCs w:val="24"/>
        </w:rPr>
        <w:t>Beijing University Press</w:t>
      </w:r>
    </w:p>
    <w:p w:rsidR="00225FD0" w:rsidRDefault="00231392" w:rsidP="00231392">
      <w:pPr>
        <w:outlineLvl w:val="0"/>
        <w:rPr>
          <w:color w:val="000000"/>
          <w:sz w:val="24"/>
          <w:szCs w:val="24"/>
        </w:rPr>
      </w:pPr>
      <w:r>
        <w:rPr>
          <w:rFonts w:hint="eastAsia"/>
          <w:color w:val="000000"/>
          <w:sz w:val="24"/>
          <w:szCs w:val="24"/>
        </w:rPr>
        <w:t xml:space="preserve">    </w:t>
      </w:r>
      <w:r w:rsidR="00BA0319">
        <w:rPr>
          <w:rFonts w:hint="eastAsia"/>
          <w:color w:val="000000"/>
          <w:sz w:val="24"/>
          <w:szCs w:val="24"/>
        </w:rPr>
        <w:t>(</w:t>
      </w:r>
      <w:r>
        <w:rPr>
          <w:rFonts w:hint="eastAsia"/>
          <w:color w:val="000000"/>
          <w:sz w:val="24"/>
          <w:szCs w:val="24"/>
        </w:rPr>
        <w:t>6</w:t>
      </w:r>
      <w:r w:rsidR="00BA0319">
        <w:rPr>
          <w:rFonts w:hint="eastAsia"/>
          <w:color w:val="000000"/>
          <w:sz w:val="24"/>
          <w:szCs w:val="24"/>
        </w:rPr>
        <w:t>)</w:t>
      </w:r>
      <w:r w:rsidR="00B953C5">
        <w:rPr>
          <w:rFonts w:hint="eastAsia"/>
          <w:color w:val="000000"/>
          <w:sz w:val="24"/>
          <w:szCs w:val="24"/>
        </w:rPr>
        <w:t xml:space="preserve"> </w:t>
      </w:r>
      <w:r w:rsidR="00BA0319">
        <w:rPr>
          <w:color w:val="000000"/>
          <w:sz w:val="24"/>
          <w:szCs w:val="24"/>
        </w:rPr>
        <w:t>William Ward et</w:t>
      </w:r>
      <w:r w:rsidR="00112B34">
        <w:rPr>
          <w:rFonts w:hint="eastAsia"/>
          <w:color w:val="000000"/>
          <w:sz w:val="24"/>
          <w:szCs w:val="24"/>
        </w:rPr>
        <w:t xml:space="preserve"> </w:t>
      </w:r>
      <w:r w:rsidR="00BA0319">
        <w:rPr>
          <w:color w:val="000000"/>
          <w:sz w:val="24"/>
          <w:szCs w:val="24"/>
        </w:rPr>
        <w:t>al.</w:t>
      </w:r>
      <w:r w:rsidR="00B953C5">
        <w:rPr>
          <w:rFonts w:hint="eastAsia"/>
          <w:color w:val="000000"/>
          <w:sz w:val="24"/>
          <w:szCs w:val="24"/>
        </w:rPr>
        <w:t>,</w:t>
      </w:r>
      <w:r w:rsidR="00112B34">
        <w:rPr>
          <w:rFonts w:hint="eastAsia"/>
          <w:color w:val="000000"/>
          <w:sz w:val="24"/>
          <w:szCs w:val="24"/>
        </w:rPr>
        <w:t xml:space="preserve"> </w:t>
      </w:r>
      <w:r w:rsidR="00BA0319">
        <w:rPr>
          <w:color w:val="000000"/>
          <w:sz w:val="24"/>
          <w:szCs w:val="24"/>
        </w:rPr>
        <w:t>The Economics of Project Analysis: A Practitioner’s Guide</w:t>
      </w:r>
      <w:r w:rsidR="00B953C5">
        <w:rPr>
          <w:rFonts w:hint="eastAsia"/>
          <w:color w:val="000000"/>
          <w:sz w:val="24"/>
          <w:szCs w:val="24"/>
        </w:rPr>
        <w:t>,</w:t>
      </w:r>
      <w:r w:rsidR="00112B34">
        <w:rPr>
          <w:rFonts w:hint="eastAsia"/>
          <w:color w:val="000000"/>
          <w:sz w:val="24"/>
          <w:szCs w:val="24"/>
        </w:rPr>
        <w:t xml:space="preserve"> </w:t>
      </w:r>
      <w:r w:rsidR="00BA0319">
        <w:rPr>
          <w:color w:val="000000"/>
          <w:sz w:val="24"/>
          <w:szCs w:val="24"/>
        </w:rPr>
        <w:t>photocopy in Chinese</w:t>
      </w:r>
      <w:r w:rsidR="00B953C5">
        <w:rPr>
          <w:rFonts w:hint="eastAsia"/>
          <w:color w:val="000000"/>
          <w:sz w:val="24"/>
          <w:szCs w:val="24"/>
        </w:rPr>
        <w:t>.</w:t>
      </w:r>
    </w:p>
    <w:p w:rsidR="00225FD0" w:rsidRDefault="00231392" w:rsidP="00231392">
      <w:pPr>
        <w:outlineLvl w:val="0"/>
        <w:rPr>
          <w:color w:val="000000"/>
          <w:sz w:val="24"/>
          <w:szCs w:val="24"/>
        </w:rPr>
      </w:pPr>
      <w:r>
        <w:rPr>
          <w:rFonts w:hint="eastAsia"/>
          <w:color w:val="000000"/>
          <w:sz w:val="24"/>
          <w:szCs w:val="24"/>
        </w:rPr>
        <w:t xml:space="preserve">    </w:t>
      </w:r>
      <w:r w:rsidR="00BA0319">
        <w:rPr>
          <w:rFonts w:hint="eastAsia"/>
          <w:color w:val="000000"/>
          <w:sz w:val="24"/>
          <w:szCs w:val="24"/>
        </w:rPr>
        <w:t>(</w:t>
      </w:r>
      <w:r>
        <w:rPr>
          <w:rFonts w:hint="eastAsia"/>
          <w:color w:val="000000"/>
          <w:sz w:val="24"/>
          <w:szCs w:val="24"/>
        </w:rPr>
        <w:t>7</w:t>
      </w:r>
      <w:r w:rsidR="00BA0319">
        <w:rPr>
          <w:rFonts w:hint="eastAsia"/>
          <w:color w:val="000000"/>
          <w:sz w:val="24"/>
          <w:szCs w:val="24"/>
        </w:rPr>
        <w:t xml:space="preserve">) </w:t>
      </w:r>
      <w:r w:rsidR="00BA0319">
        <w:rPr>
          <w:color w:val="000000"/>
          <w:sz w:val="24"/>
          <w:szCs w:val="24"/>
        </w:rPr>
        <w:t>Asian Development Bank</w:t>
      </w:r>
      <w:r w:rsidR="00B953C5">
        <w:rPr>
          <w:rFonts w:hint="eastAsia"/>
          <w:color w:val="000000"/>
          <w:sz w:val="24"/>
          <w:szCs w:val="24"/>
        </w:rPr>
        <w:t>,</w:t>
      </w:r>
      <w:r w:rsidR="00BA0319">
        <w:rPr>
          <w:color w:val="000000"/>
          <w:sz w:val="24"/>
          <w:szCs w:val="24"/>
        </w:rPr>
        <w:t xml:space="preserve"> Guidelines </w:t>
      </w:r>
      <w:r w:rsidR="00112B34">
        <w:rPr>
          <w:rFonts w:hint="eastAsia"/>
          <w:color w:val="000000"/>
          <w:sz w:val="24"/>
          <w:szCs w:val="24"/>
        </w:rPr>
        <w:t>f</w:t>
      </w:r>
      <w:r w:rsidR="00BA0319">
        <w:rPr>
          <w:color w:val="000000"/>
          <w:sz w:val="24"/>
          <w:szCs w:val="24"/>
        </w:rPr>
        <w:t>or The Health Impact Assessment of Development Project</w:t>
      </w:r>
      <w:r w:rsidR="00B953C5">
        <w:rPr>
          <w:rFonts w:hint="eastAsia"/>
          <w:color w:val="000000"/>
          <w:sz w:val="24"/>
          <w:szCs w:val="24"/>
        </w:rPr>
        <w:t>.</w:t>
      </w:r>
      <w:r w:rsidR="00BA0319">
        <w:rPr>
          <w:color w:val="000000"/>
          <w:sz w:val="24"/>
          <w:szCs w:val="24"/>
        </w:rPr>
        <w:t xml:space="preserve"> </w:t>
      </w:r>
    </w:p>
    <w:p w:rsidR="00225FD0" w:rsidRPr="00B953C5" w:rsidRDefault="00225FD0">
      <w:pPr>
        <w:rPr>
          <w:color w:val="000000"/>
          <w:sz w:val="24"/>
          <w:szCs w:val="24"/>
        </w:rPr>
      </w:pPr>
    </w:p>
    <w:p w:rsidR="00225FD0" w:rsidRDefault="00BA0319">
      <w:pPr>
        <w:outlineLvl w:val="0"/>
        <w:rPr>
          <w:b/>
          <w:color w:val="000000"/>
          <w:sz w:val="24"/>
          <w:szCs w:val="24"/>
        </w:rPr>
      </w:pPr>
      <w:r>
        <w:rPr>
          <w:rFonts w:hint="eastAsia"/>
          <w:b/>
          <w:color w:val="000000"/>
          <w:sz w:val="24"/>
          <w:szCs w:val="24"/>
        </w:rPr>
        <w:t xml:space="preserve">4. </w:t>
      </w:r>
      <w:r>
        <w:rPr>
          <w:b/>
          <w:color w:val="000000"/>
          <w:sz w:val="24"/>
          <w:szCs w:val="24"/>
        </w:rPr>
        <w:t>Teaching Outlines</w:t>
      </w:r>
      <w:r>
        <w:rPr>
          <w:rFonts w:hint="eastAsia"/>
          <w:b/>
          <w:color w:val="000000"/>
          <w:sz w:val="24"/>
          <w:szCs w:val="24"/>
        </w:rPr>
        <w:t>:</w:t>
      </w:r>
    </w:p>
    <w:p w:rsidR="00225FD0" w:rsidRDefault="00225FD0">
      <w:pPr>
        <w:outlineLvl w:val="0"/>
        <w:rPr>
          <w:b/>
          <w:color w:val="000000"/>
          <w:sz w:val="24"/>
          <w:szCs w:val="24"/>
        </w:rPr>
      </w:pPr>
    </w:p>
    <w:p w:rsidR="00225FD0" w:rsidRDefault="00BA0319">
      <w:pPr>
        <w:outlineLvl w:val="0"/>
        <w:rPr>
          <w:b/>
          <w:color w:val="000000"/>
          <w:sz w:val="24"/>
          <w:szCs w:val="24"/>
        </w:rPr>
      </w:pPr>
      <w:r>
        <w:rPr>
          <w:b/>
          <w:color w:val="000000"/>
          <w:sz w:val="24"/>
          <w:szCs w:val="24"/>
        </w:rPr>
        <w:t>Part1: Introduction &amp; Overview</w:t>
      </w:r>
      <w:r>
        <w:rPr>
          <w:rFonts w:hint="eastAsia"/>
          <w:b/>
          <w:color w:val="000000"/>
          <w:sz w:val="24"/>
          <w:szCs w:val="24"/>
        </w:rPr>
        <w:t xml:space="preserve">: </w:t>
      </w:r>
    </w:p>
    <w:p w:rsidR="00225FD0" w:rsidRDefault="00225FD0">
      <w:pPr>
        <w:outlineLvl w:val="0"/>
        <w:rPr>
          <w:color w:val="000000"/>
          <w:sz w:val="24"/>
          <w:szCs w:val="24"/>
        </w:rPr>
      </w:pPr>
    </w:p>
    <w:p w:rsidR="00225FD0" w:rsidRDefault="00BA0319">
      <w:pPr>
        <w:outlineLvl w:val="0"/>
        <w:rPr>
          <w:color w:val="000000"/>
          <w:sz w:val="24"/>
          <w:szCs w:val="24"/>
        </w:rPr>
      </w:pPr>
      <w:r>
        <w:rPr>
          <w:color w:val="000000"/>
          <w:sz w:val="24"/>
          <w:szCs w:val="24"/>
        </w:rPr>
        <w:t>T</w:t>
      </w:r>
      <w:r>
        <w:rPr>
          <w:rFonts w:hint="eastAsia"/>
          <w:color w:val="000000"/>
          <w:sz w:val="24"/>
          <w:szCs w:val="24"/>
        </w:rPr>
        <w:t xml:space="preserve">his part introduces basic concepts of investment </w:t>
      </w:r>
      <w:r>
        <w:rPr>
          <w:color w:val="000000"/>
          <w:sz w:val="24"/>
          <w:szCs w:val="24"/>
        </w:rPr>
        <w:t>appraisal</w:t>
      </w:r>
      <w:r>
        <w:rPr>
          <w:rFonts w:hint="eastAsia"/>
          <w:color w:val="000000"/>
          <w:sz w:val="24"/>
          <w:szCs w:val="24"/>
        </w:rPr>
        <w:t>, the role of IA in decision-making, and the development of IA</w:t>
      </w:r>
      <w:r>
        <w:rPr>
          <w:color w:val="000000"/>
          <w:sz w:val="24"/>
          <w:szCs w:val="24"/>
        </w:rPr>
        <w:t>’</w:t>
      </w:r>
      <w:r>
        <w:rPr>
          <w:rFonts w:hint="eastAsia"/>
          <w:color w:val="000000"/>
          <w:sz w:val="24"/>
          <w:szCs w:val="24"/>
        </w:rPr>
        <w:t>s methodology plus standard operational procedure.</w:t>
      </w:r>
    </w:p>
    <w:p w:rsidR="00225FD0" w:rsidRDefault="00225FD0">
      <w:pPr>
        <w:outlineLvl w:val="0"/>
        <w:rPr>
          <w:color w:val="000000"/>
          <w:sz w:val="24"/>
          <w:szCs w:val="24"/>
        </w:rPr>
      </w:pPr>
    </w:p>
    <w:p w:rsidR="00225FD0" w:rsidRDefault="00BA0319">
      <w:pPr>
        <w:outlineLvl w:val="0"/>
        <w:rPr>
          <w:color w:val="000000"/>
          <w:sz w:val="24"/>
          <w:szCs w:val="24"/>
        </w:rPr>
      </w:pPr>
      <w:r>
        <w:rPr>
          <w:color w:val="000000"/>
          <w:sz w:val="24"/>
          <w:szCs w:val="24"/>
        </w:rPr>
        <w:t>W</w:t>
      </w:r>
      <w:r>
        <w:rPr>
          <w:rFonts w:hint="eastAsia"/>
          <w:color w:val="000000"/>
          <w:sz w:val="24"/>
          <w:szCs w:val="24"/>
        </w:rPr>
        <w:t xml:space="preserve">e should not see trees at expense of woods. It is important for the students to understand IA not only a technique, or a tool to provide objective information for </w:t>
      </w:r>
      <w:r>
        <w:rPr>
          <w:color w:val="000000"/>
          <w:sz w:val="24"/>
          <w:szCs w:val="24"/>
        </w:rPr>
        <w:t>decision</w:t>
      </w:r>
      <w:r>
        <w:rPr>
          <w:rFonts w:hint="eastAsia"/>
          <w:color w:val="000000"/>
          <w:sz w:val="24"/>
          <w:szCs w:val="24"/>
        </w:rPr>
        <w:t xml:space="preserve">-maker, but also performs as </w:t>
      </w:r>
      <w:r>
        <w:rPr>
          <w:color w:val="000000"/>
          <w:sz w:val="24"/>
          <w:szCs w:val="24"/>
        </w:rPr>
        <w:t>a scientific framework which helps</w:t>
      </w:r>
      <w:r>
        <w:rPr>
          <w:rFonts w:hint="eastAsia"/>
          <w:color w:val="000000"/>
          <w:sz w:val="24"/>
          <w:szCs w:val="24"/>
        </w:rPr>
        <w:t xml:space="preserve"> to make a right decision.</w:t>
      </w:r>
    </w:p>
    <w:p w:rsidR="00225FD0" w:rsidRDefault="00225FD0">
      <w:pPr>
        <w:outlineLvl w:val="0"/>
        <w:rPr>
          <w:color w:val="000000"/>
          <w:sz w:val="24"/>
          <w:szCs w:val="24"/>
        </w:rPr>
      </w:pPr>
    </w:p>
    <w:p w:rsidR="00225FD0" w:rsidRDefault="00BA0319">
      <w:pPr>
        <w:outlineLvl w:val="0"/>
        <w:rPr>
          <w:b/>
          <w:color w:val="000000"/>
          <w:sz w:val="24"/>
          <w:szCs w:val="24"/>
        </w:rPr>
      </w:pPr>
      <w:r>
        <w:rPr>
          <w:b/>
          <w:color w:val="000000"/>
          <w:sz w:val="24"/>
          <w:szCs w:val="24"/>
        </w:rPr>
        <w:t>Part2: Fundamental</w:t>
      </w:r>
      <w:r w:rsidR="00365D7B">
        <w:rPr>
          <w:rFonts w:hint="eastAsia"/>
          <w:b/>
          <w:color w:val="000000"/>
          <w:sz w:val="24"/>
          <w:szCs w:val="24"/>
        </w:rPr>
        <w:t>s</w:t>
      </w:r>
      <w:r>
        <w:rPr>
          <w:b/>
          <w:color w:val="000000"/>
          <w:sz w:val="24"/>
          <w:szCs w:val="24"/>
        </w:rPr>
        <w:t xml:space="preserve"> of Investment Appraisal</w:t>
      </w:r>
      <w:r>
        <w:rPr>
          <w:rFonts w:hint="eastAsia"/>
          <w:b/>
          <w:color w:val="000000"/>
          <w:sz w:val="24"/>
          <w:szCs w:val="24"/>
        </w:rPr>
        <w:t xml:space="preserve">: </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 xml:space="preserve">This part consists of four sections. </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 xml:space="preserve">Section </w:t>
      </w:r>
      <w:r w:rsidR="00F05CD7">
        <w:rPr>
          <w:color w:val="000000"/>
          <w:sz w:val="24"/>
          <w:szCs w:val="24"/>
        </w:rPr>
        <w:t>1</w:t>
      </w:r>
      <w:r>
        <w:rPr>
          <w:rFonts w:hint="eastAsia"/>
          <w:color w:val="000000"/>
          <w:sz w:val="24"/>
          <w:szCs w:val="24"/>
        </w:rPr>
        <w:t xml:space="preserve"> discusses the theoretical foundation of IA. Different types of decision makers take different value bases to assess the costs and benefits </w:t>
      </w:r>
      <w:r w:rsidR="00112B34">
        <w:rPr>
          <w:rFonts w:hint="eastAsia"/>
          <w:color w:val="000000"/>
          <w:sz w:val="24"/>
          <w:szCs w:val="24"/>
        </w:rPr>
        <w:t xml:space="preserve">of </w:t>
      </w:r>
      <w:r>
        <w:rPr>
          <w:rFonts w:hint="eastAsia"/>
          <w:color w:val="000000"/>
          <w:sz w:val="24"/>
          <w:szCs w:val="24"/>
        </w:rPr>
        <w:t>a proposed project.</w:t>
      </w:r>
      <w:r w:rsidR="00112B34">
        <w:rPr>
          <w:rFonts w:hint="eastAsia"/>
          <w:color w:val="000000"/>
          <w:sz w:val="24"/>
          <w:szCs w:val="24"/>
        </w:rPr>
        <w:t xml:space="preserve"> </w:t>
      </w:r>
      <w:r>
        <w:rPr>
          <w:rFonts w:hint="eastAsia"/>
          <w:color w:val="000000"/>
          <w:sz w:val="24"/>
          <w:szCs w:val="24"/>
        </w:rPr>
        <w:t>Therefore, there are three categories of analysis:</w:t>
      </w:r>
      <w:r w:rsidR="00112B34">
        <w:rPr>
          <w:rFonts w:hint="eastAsia"/>
          <w:color w:val="000000"/>
          <w:sz w:val="24"/>
          <w:szCs w:val="24"/>
        </w:rPr>
        <w:t xml:space="preserve"> </w:t>
      </w:r>
      <w:r>
        <w:rPr>
          <w:rFonts w:hint="eastAsia"/>
          <w:color w:val="000000"/>
          <w:sz w:val="24"/>
          <w:szCs w:val="24"/>
        </w:rPr>
        <w:t>1) Finance analysis</w:t>
      </w:r>
      <w:r w:rsidR="00112B34">
        <w:rPr>
          <w:rFonts w:hint="eastAsia"/>
          <w:color w:val="000000"/>
          <w:sz w:val="24"/>
          <w:szCs w:val="24"/>
        </w:rPr>
        <w:t xml:space="preserve"> which</w:t>
      </w:r>
      <w:r>
        <w:rPr>
          <w:rFonts w:hint="eastAsia"/>
          <w:color w:val="000000"/>
          <w:sz w:val="24"/>
          <w:szCs w:val="24"/>
        </w:rPr>
        <w:t xml:space="preserve"> focuses on the finance gains and losses of a proposed project, and the evaluator might emphasize </w:t>
      </w:r>
      <w:r>
        <w:rPr>
          <w:rFonts w:hint="eastAsia"/>
          <w:color w:val="000000"/>
          <w:sz w:val="24"/>
          <w:szCs w:val="24"/>
        </w:rPr>
        <w:lastRenderedPageBreak/>
        <w:t xml:space="preserve">the profitability of the project mostly. 2) Economic analysis evaluates the net benefit from whole economy point of view, emphasizing the economic efficiency by introducing a shadow price system instead of market price system. 3) Social analysis </w:t>
      </w:r>
      <w:r w:rsidR="00112B34">
        <w:rPr>
          <w:rFonts w:hint="eastAsia"/>
          <w:color w:val="000000"/>
          <w:sz w:val="24"/>
          <w:szCs w:val="24"/>
        </w:rPr>
        <w:t xml:space="preserve">which </w:t>
      </w:r>
      <w:r>
        <w:rPr>
          <w:rFonts w:hint="eastAsia"/>
          <w:color w:val="000000"/>
          <w:sz w:val="24"/>
          <w:szCs w:val="24"/>
        </w:rPr>
        <w:t xml:space="preserve">will be conducted </w:t>
      </w:r>
      <w:r>
        <w:rPr>
          <w:color w:val="000000"/>
          <w:sz w:val="24"/>
          <w:szCs w:val="24"/>
        </w:rPr>
        <w:t xml:space="preserve">to identify, measure and evaluate the </w:t>
      </w:r>
      <w:r>
        <w:rPr>
          <w:rFonts w:hint="eastAsia"/>
          <w:color w:val="000000"/>
          <w:sz w:val="24"/>
          <w:szCs w:val="24"/>
        </w:rPr>
        <w:t>social</w:t>
      </w:r>
      <w:r>
        <w:rPr>
          <w:color w:val="000000"/>
          <w:sz w:val="24"/>
          <w:szCs w:val="24"/>
        </w:rPr>
        <w:t xml:space="preserve"> effects of the project</w:t>
      </w:r>
      <w:r>
        <w:rPr>
          <w:rFonts w:hint="eastAsia"/>
          <w:color w:val="000000"/>
          <w:sz w:val="24"/>
          <w:szCs w:val="24"/>
        </w:rPr>
        <w:t>. It contains rich contexts other than economic efficiency. And of course, this is the most challenging part for the appraisal professionals.</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Section 2 is about Cash flow</w:t>
      </w:r>
      <w:r w:rsidR="00365D7B">
        <w:rPr>
          <w:rFonts w:hint="eastAsia"/>
          <w:color w:val="000000"/>
          <w:sz w:val="24"/>
          <w:szCs w:val="24"/>
        </w:rPr>
        <w:t>s</w:t>
      </w:r>
      <w:r>
        <w:rPr>
          <w:rFonts w:hint="eastAsia"/>
          <w:color w:val="000000"/>
          <w:sz w:val="24"/>
          <w:szCs w:val="24"/>
        </w:rPr>
        <w:t xml:space="preserve">. </w:t>
      </w:r>
      <w:r>
        <w:rPr>
          <w:color w:val="000000"/>
          <w:sz w:val="24"/>
          <w:szCs w:val="24"/>
        </w:rPr>
        <w:t>Cash flow</w:t>
      </w:r>
      <w:r w:rsidR="00365D7B">
        <w:rPr>
          <w:rFonts w:hint="eastAsia"/>
          <w:color w:val="000000"/>
          <w:sz w:val="24"/>
          <w:szCs w:val="24"/>
        </w:rPr>
        <w:t>s</w:t>
      </w:r>
      <w:r>
        <w:rPr>
          <w:color w:val="000000"/>
          <w:sz w:val="24"/>
          <w:szCs w:val="24"/>
        </w:rPr>
        <w:t xml:space="preserve"> refer to the movements of cash in and out of the project during the whole investment process.</w:t>
      </w:r>
      <w:r w:rsidR="00174B13">
        <w:rPr>
          <w:rFonts w:hint="eastAsia"/>
          <w:color w:val="000000"/>
          <w:sz w:val="24"/>
          <w:szCs w:val="24"/>
        </w:rPr>
        <w:t xml:space="preserve"> </w:t>
      </w:r>
      <w:r>
        <w:rPr>
          <w:rFonts w:hint="eastAsia"/>
          <w:color w:val="000000"/>
          <w:sz w:val="24"/>
          <w:szCs w:val="24"/>
        </w:rPr>
        <w:t>Cash flows are the building blocks for appraisal. This part focuses on the structure of cash flows sheet, and the rules to derive of a good statement.</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b/>
          <w:color w:val="000000"/>
          <w:sz w:val="24"/>
          <w:szCs w:val="24"/>
        </w:rPr>
        <w:t>A simplified short case</w:t>
      </w:r>
      <w:r>
        <w:rPr>
          <w:rFonts w:hint="eastAsia"/>
          <w:color w:val="000000"/>
          <w:sz w:val="24"/>
          <w:szCs w:val="24"/>
        </w:rPr>
        <w:t xml:space="preserve"> will be used in the class to show how cash flows should be organized in a spreadsheet framework. </w:t>
      </w:r>
      <w:r>
        <w:rPr>
          <w:rFonts w:hint="eastAsia"/>
          <w:b/>
          <w:color w:val="000000"/>
          <w:sz w:val="24"/>
          <w:szCs w:val="24"/>
        </w:rPr>
        <w:t xml:space="preserve">The first part of International Cloth Products case (ICP) </w:t>
      </w:r>
      <w:r>
        <w:rPr>
          <w:rFonts w:hint="eastAsia"/>
          <w:color w:val="000000"/>
          <w:sz w:val="24"/>
          <w:szCs w:val="24"/>
        </w:rPr>
        <w:t>will be distributed as homework. The students will be asked to derive their own cash flows sheet for finance analysis.</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Section</w:t>
      </w:r>
      <w:r w:rsidR="00F05CD7">
        <w:rPr>
          <w:color w:val="000000"/>
          <w:sz w:val="24"/>
          <w:szCs w:val="24"/>
        </w:rPr>
        <w:t xml:space="preserve"> 3</w:t>
      </w:r>
      <w:r>
        <w:rPr>
          <w:rFonts w:hint="eastAsia"/>
          <w:color w:val="000000"/>
          <w:sz w:val="24"/>
          <w:szCs w:val="24"/>
        </w:rPr>
        <w:t xml:space="preserve"> is to introduce the traditional appraisal methods, which include average rate of return and payback. The average rate of return expresses the profits arising from a project as a percentage of the initial capital cost. Payback refers to how quickly the incremental benefits that accrue to a company from an investment project</w:t>
      </w:r>
      <w:r>
        <w:rPr>
          <w:rFonts w:hint="eastAsia"/>
          <w:color w:val="000000"/>
          <w:sz w:val="24"/>
          <w:szCs w:val="24"/>
        </w:rPr>
        <w:t>“</w:t>
      </w:r>
      <w:r>
        <w:rPr>
          <w:rFonts w:hint="eastAsia"/>
          <w:color w:val="000000"/>
          <w:sz w:val="24"/>
          <w:szCs w:val="24"/>
        </w:rPr>
        <w:t>pay back</w:t>
      </w:r>
      <w:r>
        <w:rPr>
          <w:rFonts w:hint="eastAsia"/>
          <w:color w:val="000000"/>
          <w:sz w:val="24"/>
          <w:szCs w:val="24"/>
        </w:rPr>
        <w:t>”</w:t>
      </w:r>
      <w:r>
        <w:rPr>
          <w:rFonts w:hint="eastAsia"/>
          <w:color w:val="000000"/>
          <w:sz w:val="24"/>
          <w:szCs w:val="24"/>
        </w:rPr>
        <w:t xml:space="preserve"> the initial capital invested. Each indicator has its own advantages and disadvantages and it is not clear whether either is superior. Neither method has sufficient advantages to offset its disadvantages, and particularly the failure of both normally to allow for the time value of money.</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 xml:space="preserve">Section </w:t>
      </w:r>
      <w:r w:rsidR="00F05CD7">
        <w:rPr>
          <w:color w:val="000000"/>
          <w:sz w:val="24"/>
          <w:szCs w:val="24"/>
        </w:rPr>
        <w:t>4</w:t>
      </w:r>
      <w:r>
        <w:rPr>
          <w:rFonts w:hint="eastAsia"/>
          <w:color w:val="000000"/>
          <w:sz w:val="24"/>
          <w:szCs w:val="24"/>
        </w:rPr>
        <w:t xml:space="preserve"> is about theory of time value of money. The concept has a central place within both financial decision theory and investment appraisal. Basic time value calculation skill is introduced.</w:t>
      </w:r>
    </w:p>
    <w:p w:rsidR="00225FD0" w:rsidRDefault="00225FD0">
      <w:pPr>
        <w:outlineLvl w:val="0"/>
        <w:rPr>
          <w:color w:val="000000"/>
          <w:sz w:val="24"/>
          <w:szCs w:val="24"/>
        </w:rPr>
      </w:pPr>
    </w:p>
    <w:p w:rsidR="00225FD0" w:rsidRDefault="00BA0319">
      <w:pPr>
        <w:outlineLvl w:val="0"/>
        <w:rPr>
          <w:b/>
          <w:bCs/>
          <w:color w:val="000000"/>
          <w:sz w:val="24"/>
          <w:szCs w:val="24"/>
        </w:rPr>
      </w:pPr>
      <w:r>
        <w:rPr>
          <w:b/>
          <w:bCs/>
          <w:color w:val="000000"/>
          <w:sz w:val="24"/>
          <w:szCs w:val="24"/>
        </w:rPr>
        <w:t xml:space="preserve">Part3: Basics for Project </w:t>
      </w:r>
      <w:r>
        <w:rPr>
          <w:rFonts w:hint="eastAsia"/>
          <w:b/>
          <w:bCs/>
          <w:color w:val="000000"/>
          <w:sz w:val="24"/>
          <w:szCs w:val="24"/>
        </w:rPr>
        <w:t xml:space="preserve">Financial </w:t>
      </w:r>
      <w:r>
        <w:rPr>
          <w:b/>
          <w:bCs/>
          <w:color w:val="000000"/>
          <w:sz w:val="24"/>
          <w:szCs w:val="24"/>
        </w:rPr>
        <w:t>Appraisal</w:t>
      </w:r>
    </w:p>
    <w:p w:rsidR="00225FD0" w:rsidRDefault="00225FD0">
      <w:pPr>
        <w:outlineLvl w:val="0"/>
        <w:rPr>
          <w:b/>
          <w:bCs/>
          <w:color w:val="000000"/>
          <w:sz w:val="24"/>
          <w:szCs w:val="24"/>
        </w:rPr>
      </w:pPr>
    </w:p>
    <w:p w:rsidR="00225FD0" w:rsidRDefault="00BA0319">
      <w:pPr>
        <w:outlineLvl w:val="0"/>
        <w:rPr>
          <w:color w:val="000000"/>
          <w:sz w:val="24"/>
          <w:szCs w:val="24"/>
        </w:rPr>
      </w:pPr>
      <w:r>
        <w:rPr>
          <w:rFonts w:hint="eastAsia"/>
          <w:color w:val="000000"/>
          <w:sz w:val="24"/>
          <w:szCs w:val="24"/>
        </w:rPr>
        <w:t xml:space="preserve">In this part, the methods of </w:t>
      </w:r>
      <w:r w:rsidR="00B00957">
        <w:rPr>
          <w:rFonts w:hint="eastAsia"/>
          <w:color w:val="000000"/>
          <w:sz w:val="24"/>
          <w:szCs w:val="24"/>
        </w:rPr>
        <w:t xml:space="preserve">Appraisal </w:t>
      </w:r>
      <w:r>
        <w:rPr>
          <w:rFonts w:hint="eastAsia"/>
          <w:color w:val="000000"/>
          <w:sz w:val="24"/>
          <w:szCs w:val="24"/>
        </w:rPr>
        <w:t xml:space="preserve">tools are introduced, including profitability, </w:t>
      </w:r>
      <w:r w:rsidR="00B00957">
        <w:rPr>
          <w:rFonts w:hint="eastAsia"/>
          <w:color w:val="000000"/>
          <w:sz w:val="24"/>
          <w:szCs w:val="24"/>
        </w:rPr>
        <w:t xml:space="preserve">liability and </w:t>
      </w:r>
      <w:r>
        <w:rPr>
          <w:rFonts w:hint="eastAsia"/>
          <w:color w:val="000000"/>
          <w:sz w:val="24"/>
          <w:szCs w:val="24"/>
        </w:rPr>
        <w:t xml:space="preserve">solvency </w:t>
      </w:r>
      <w:r w:rsidR="00B00957">
        <w:rPr>
          <w:rFonts w:hint="eastAsia"/>
          <w:color w:val="000000"/>
          <w:sz w:val="24"/>
          <w:szCs w:val="24"/>
        </w:rPr>
        <w:t>analyses.</w:t>
      </w:r>
    </w:p>
    <w:p w:rsidR="00225FD0" w:rsidRDefault="00225FD0">
      <w:pPr>
        <w:outlineLvl w:val="0"/>
        <w:rPr>
          <w:color w:val="000000"/>
          <w:sz w:val="24"/>
          <w:szCs w:val="24"/>
        </w:rPr>
      </w:pPr>
    </w:p>
    <w:p w:rsidR="00B00957" w:rsidRDefault="00B00957">
      <w:pPr>
        <w:outlineLvl w:val="0"/>
        <w:rPr>
          <w:color w:val="000000"/>
          <w:sz w:val="24"/>
          <w:szCs w:val="24"/>
        </w:rPr>
      </w:pPr>
      <w:r>
        <w:rPr>
          <w:rFonts w:hint="eastAsia"/>
          <w:color w:val="000000"/>
          <w:sz w:val="24"/>
          <w:szCs w:val="24"/>
        </w:rPr>
        <w:t xml:space="preserve">Each category of analysis consists of indicator definition, </w:t>
      </w:r>
      <w:r w:rsidR="00BA0319">
        <w:rPr>
          <w:rFonts w:hint="eastAsia"/>
          <w:color w:val="000000"/>
          <w:sz w:val="24"/>
          <w:szCs w:val="24"/>
        </w:rPr>
        <w:t xml:space="preserve">calculation, </w:t>
      </w:r>
      <w:r>
        <w:rPr>
          <w:rFonts w:hint="eastAsia"/>
          <w:color w:val="000000"/>
          <w:sz w:val="24"/>
          <w:szCs w:val="24"/>
        </w:rPr>
        <w:t xml:space="preserve">and </w:t>
      </w:r>
      <w:r w:rsidR="00BA0319">
        <w:rPr>
          <w:rFonts w:hint="eastAsia"/>
          <w:color w:val="000000"/>
          <w:sz w:val="24"/>
          <w:szCs w:val="24"/>
        </w:rPr>
        <w:t>decision rule</w:t>
      </w:r>
      <w:r>
        <w:rPr>
          <w:rFonts w:hint="eastAsia"/>
          <w:color w:val="000000"/>
          <w:sz w:val="24"/>
          <w:szCs w:val="24"/>
        </w:rPr>
        <w:t xml:space="preserve">. The </w:t>
      </w:r>
      <w:r w:rsidR="00BA0319">
        <w:rPr>
          <w:rFonts w:hint="eastAsia"/>
          <w:color w:val="000000"/>
          <w:sz w:val="24"/>
          <w:szCs w:val="24"/>
        </w:rPr>
        <w:t>application of NPV, IRR and discounted payback are mostly emphasized.</w:t>
      </w:r>
    </w:p>
    <w:p w:rsidR="00225FD0" w:rsidRDefault="00225FD0">
      <w:pPr>
        <w:outlineLvl w:val="0"/>
        <w:rPr>
          <w:color w:val="000000"/>
          <w:sz w:val="24"/>
          <w:szCs w:val="24"/>
        </w:rPr>
      </w:pPr>
    </w:p>
    <w:p w:rsidR="00B00957" w:rsidRDefault="00B00957">
      <w:pPr>
        <w:outlineLvl w:val="0"/>
        <w:rPr>
          <w:color w:val="000000"/>
          <w:sz w:val="24"/>
          <w:szCs w:val="24"/>
        </w:rPr>
      </w:pPr>
      <w:r>
        <w:rPr>
          <w:rFonts w:hint="eastAsia"/>
          <w:color w:val="000000"/>
          <w:sz w:val="24"/>
          <w:szCs w:val="24"/>
        </w:rPr>
        <w:t xml:space="preserve">Most of the attention is to enhance the understanding and application of the indicators, which ends up with </w:t>
      </w:r>
      <w:r w:rsidR="005F54E3">
        <w:rPr>
          <w:color w:val="000000"/>
          <w:sz w:val="24"/>
          <w:szCs w:val="24"/>
        </w:rPr>
        <w:t>intensive</w:t>
      </w:r>
      <w:r>
        <w:rPr>
          <w:rFonts w:hint="eastAsia"/>
          <w:color w:val="000000"/>
          <w:sz w:val="24"/>
          <w:szCs w:val="24"/>
        </w:rPr>
        <w:t xml:space="preserve"> exercises and case discussions, etc.</w:t>
      </w:r>
    </w:p>
    <w:p w:rsidR="00B00957" w:rsidRDefault="00B00957">
      <w:pPr>
        <w:outlineLvl w:val="0"/>
        <w:rPr>
          <w:color w:val="000000"/>
          <w:sz w:val="24"/>
          <w:szCs w:val="24"/>
        </w:rPr>
      </w:pPr>
      <w:r>
        <w:rPr>
          <w:rFonts w:hint="eastAsia"/>
          <w:color w:val="000000"/>
          <w:sz w:val="24"/>
          <w:szCs w:val="24"/>
        </w:rPr>
        <w:t xml:space="preserve"> </w:t>
      </w:r>
    </w:p>
    <w:p w:rsidR="00B00957" w:rsidRDefault="00B00957" w:rsidP="00B00957">
      <w:pPr>
        <w:outlineLvl w:val="0"/>
        <w:rPr>
          <w:color w:val="000000"/>
          <w:sz w:val="24"/>
          <w:szCs w:val="24"/>
        </w:rPr>
      </w:pPr>
      <w:r>
        <w:rPr>
          <w:rFonts w:hint="eastAsia"/>
          <w:b/>
          <w:color w:val="000000"/>
          <w:sz w:val="24"/>
          <w:szCs w:val="24"/>
        </w:rPr>
        <w:t xml:space="preserve">The </w:t>
      </w:r>
      <w:r w:rsidR="00BA0319">
        <w:rPr>
          <w:rFonts w:hint="eastAsia"/>
          <w:b/>
          <w:color w:val="000000"/>
          <w:sz w:val="24"/>
          <w:szCs w:val="24"/>
        </w:rPr>
        <w:t>simplified short case</w:t>
      </w:r>
      <w:r>
        <w:rPr>
          <w:rFonts w:hint="eastAsia"/>
          <w:b/>
          <w:color w:val="000000"/>
          <w:sz w:val="24"/>
          <w:szCs w:val="24"/>
        </w:rPr>
        <w:t>, ICP case</w:t>
      </w:r>
      <w:r w:rsidR="00BA0319">
        <w:rPr>
          <w:rFonts w:hint="eastAsia"/>
          <w:color w:val="000000"/>
          <w:sz w:val="24"/>
          <w:szCs w:val="24"/>
        </w:rPr>
        <w:t xml:space="preserve"> will be brought up again to complete th</w:t>
      </w:r>
      <w:r>
        <w:rPr>
          <w:rFonts w:hint="eastAsia"/>
          <w:color w:val="000000"/>
          <w:sz w:val="24"/>
          <w:szCs w:val="24"/>
        </w:rPr>
        <w:t>e finance analysis.</w:t>
      </w:r>
    </w:p>
    <w:p w:rsidR="00B00957" w:rsidRDefault="00B00957" w:rsidP="00B00957">
      <w:pPr>
        <w:outlineLvl w:val="0"/>
        <w:rPr>
          <w:color w:val="000000"/>
          <w:sz w:val="24"/>
          <w:szCs w:val="24"/>
        </w:rPr>
      </w:pPr>
    </w:p>
    <w:p w:rsidR="00B00957" w:rsidRDefault="00B00957" w:rsidP="00B00957">
      <w:pPr>
        <w:outlineLvl w:val="0"/>
        <w:rPr>
          <w:color w:val="000000"/>
          <w:sz w:val="24"/>
          <w:szCs w:val="24"/>
        </w:rPr>
      </w:pPr>
      <w:r>
        <w:rPr>
          <w:rFonts w:hint="eastAsia"/>
          <w:b/>
          <w:bCs/>
          <w:color w:val="000000"/>
          <w:sz w:val="24"/>
          <w:szCs w:val="24"/>
        </w:rPr>
        <w:lastRenderedPageBreak/>
        <w:t xml:space="preserve">A joint-venture project and </w:t>
      </w:r>
      <w:r w:rsidR="005C79B1">
        <w:rPr>
          <w:b/>
          <w:bCs/>
          <w:color w:val="000000"/>
          <w:sz w:val="24"/>
          <w:szCs w:val="24"/>
        </w:rPr>
        <w:t>semiconductor case are</w:t>
      </w:r>
      <w:r w:rsidR="005C79B1">
        <w:rPr>
          <w:color w:val="000000"/>
          <w:sz w:val="24"/>
          <w:szCs w:val="24"/>
        </w:rPr>
        <w:t xml:space="preserve"> </w:t>
      </w:r>
      <w:r>
        <w:rPr>
          <w:rFonts w:hint="eastAsia"/>
          <w:color w:val="000000"/>
          <w:sz w:val="24"/>
          <w:szCs w:val="24"/>
        </w:rPr>
        <w:t xml:space="preserve">also assigned for group discussion and presentation. </w:t>
      </w:r>
    </w:p>
    <w:p w:rsidR="00225FD0" w:rsidRDefault="00225FD0">
      <w:pPr>
        <w:outlineLvl w:val="0"/>
        <w:rPr>
          <w:color w:val="000000"/>
          <w:sz w:val="24"/>
          <w:szCs w:val="24"/>
        </w:rPr>
      </w:pPr>
    </w:p>
    <w:p w:rsidR="00225FD0" w:rsidRDefault="003B3952">
      <w:pPr>
        <w:outlineLvl w:val="0"/>
        <w:rPr>
          <w:b/>
          <w:bCs/>
          <w:color w:val="000000"/>
          <w:sz w:val="24"/>
          <w:szCs w:val="24"/>
        </w:rPr>
      </w:pPr>
      <w:r>
        <w:rPr>
          <w:b/>
          <w:bCs/>
          <w:color w:val="000000"/>
          <w:sz w:val="24"/>
          <w:szCs w:val="24"/>
        </w:rPr>
        <w:t>Part4</w:t>
      </w:r>
      <w:r w:rsidR="00BA0319">
        <w:rPr>
          <w:b/>
          <w:bCs/>
          <w:color w:val="000000"/>
          <w:sz w:val="24"/>
          <w:szCs w:val="24"/>
        </w:rPr>
        <w:t xml:space="preserve">: Risk and Uncertainty Analysis </w:t>
      </w:r>
    </w:p>
    <w:p w:rsidR="00225FD0" w:rsidRDefault="00225FD0">
      <w:pPr>
        <w:outlineLvl w:val="0"/>
        <w:rPr>
          <w:color w:val="000000"/>
          <w:sz w:val="24"/>
          <w:szCs w:val="24"/>
        </w:rPr>
      </w:pPr>
    </w:p>
    <w:p w:rsidR="00225FD0" w:rsidRDefault="00BA0319">
      <w:pPr>
        <w:outlineLvl w:val="0"/>
        <w:rPr>
          <w:color w:val="000000"/>
          <w:sz w:val="24"/>
          <w:szCs w:val="24"/>
        </w:rPr>
      </w:pPr>
      <w:r>
        <w:rPr>
          <w:color w:val="000000"/>
          <w:sz w:val="24"/>
          <w:szCs w:val="24"/>
        </w:rPr>
        <w:t>The former economic analysis is based on the estimated expenditure and income streams. Thus, changing assumptions, particularly those relating to future income levels, may significantly alter the conclusion and ranking of options. It is therefore important that the effects of variability are assessed</w:t>
      </w:r>
      <w:r>
        <w:rPr>
          <w:rFonts w:hint="eastAsia"/>
          <w:color w:val="000000"/>
          <w:sz w:val="24"/>
          <w:szCs w:val="24"/>
        </w:rPr>
        <w:t xml:space="preserve"> by introducing risk management skills</w:t>
      </w:r>
      <w:r>
        <w:rPr>
          <w:color w:val="000000"/>
          <w:sz w:val="24"/>
          <w:szCs w:val="24"/>
        </w:rPr>
        <w:t xml:space="preserve">. </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 xml:space="preserve">This part of lecture will discuss about the character of risk analysis, and risk attitude of decision maker. And then, Break-Even analysis, Sensitivity Analysis, Probability Analysis and Decision Tree will be introduced, since they are common tools to deal with risk and uncertainty. </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FreeMark</w:t>
      </w:r>
      <w:r w:rsidR="00EA03AC">
        <w:rPr>
          <w:color w:val="000000"/>
          <w:sz w:val="24"/>
          <w:szCs w:val="24"/>
        </w:rPr>
        <w:t xml:space="preserve"> </w:t>
      </w:r>
      <w:r>
        <w:rPr>
          <w:rFonts w:hint="eastAsia"/>
          <w:color w:val="000000"/>
          <w:sz w:val="24"/>
          <w:szCs w:val="24"/>
        </w:rPr>
        <w:t>Abbey case will be distributed for a group discussion.</w:t>
      </w:r>
    </w:p>
    <w:p w:rsidR="00225FD0" w:rsidRDefault="00225FD0">
      <w:pPr>
        <w:outlineLvl w:val="0"/>
        <w:rPr>
          <w:color w:val="000000"/>
          <w:sz w:val="24"/>
          <w:szCs w:val="24"/>
        </w:rPr>
      </w:pPr>
    </w:p>
    <w:p w:rsidR="00F05CD7" w:rsidRDefault="00F05CD7" w:rsidP="00F05CD7">
      <w:pPr>
        <w:outlineLvl w:val="0"/>
        <w:rPr>
          <w:b/>
          <w:bCs/>
          <w:color w:val="000000"/>
          <w:sz w:val="24"/>
          <w:szCs w:val="24"/>
        </w:rPr>
      </w:pPr>
      <w:r>
        <w:rPr>
          <w:b/>
          <w:bCs/>
          <w:color w:val="000000"/>
          <w:sz w:val="24"/>
          <w:szCs w:val="24"/>
        </w:rPr>
        <w:t>Part</w:t>
      </w:r>
      <w:r w:rsidR="00BE64D4">
        <w:rPr>
          <w:b/>
          <w:bCs/>
          <w:color w:val="000000"/>
          <w:sz w:val="24"/>
          <w:szCs w:val="24"/>
        </w:rPr>
        <w:t>5</w:t>
      </w:r>
      <w:r>
        <w:rPr>
          <w:b/>
          <w:bCs/>
          <w:color w:val="000000"/>
          <w:sz w:val="24"/>
          <w:szCs w:val="24"/>
        </w:rPr>
        <w:t>: Economic Analysis (Shadow Pricing)</w:t>
      </w:r>
      <w:r>
        <w:rPr>
          <w:rFonts w:hint="eastAsia"/>
          <w:b/>
          <w:bCs/>
          <w:color w:val="000000"/>
          <w:sz w:val="24"/>
          <w:szCs w:val="24"/>
        </w:rPr>
        <w:t xml:space="preserve">: </w:t>
      </w:r>
    </w:p>
    <w:p w:rsidR="00F05CD7" w:rsidRPr="00BE64D4" w:rsidRDefault="00F05CD7" w:rsidP="00F05CD7">
      <w:pPr>
        <w:outlineLvl w:val="0"/>
        <w:rPr>
          <w:color w:val="000000"/>
          <w:sz w:val="24"/>
          <w:szCs w:val="24"/>
        </w:rPr>
      </w:pPr>
    </w:p>
    <w:p w:rsidR="00F05CD7" w:rsidRDefault="00F05CD7" w:rsidP="00F05CD7">
      <w:pPr>
        <w:outlineLvl w:val="0"/>
        <w:rPr>
          <w:color w:val="000000"/>
          <w:sz w:val="24"/>
          <w:szCs w:val="24"/>
        </w:rPr>
      </w:pPr>
      <w:r>
        <w:rPr>
          <w:color w:val="000000"/>
          <w:sz w:val="24"/>
          <w:szCs w:val="24"/>
        </w:rPr>
        <w:t>In a less developed economy, actually even in the most advanced developed one, the allocation of factors on the basis of market prices is imperfect because there exist</w:t>
      </w:r>
      <w:r>
        <w:rPr>
          <w:rFonts w:hint="eastAsia"/>
          <w:color w:val="000000"/>
          <w:sz w:val="24"/>
          <w:szCs w:val="24"/>
        </w:rPr>
        <w:t>s</w:t>
      </w:r>
      <w:r>
        <w:rPr>
          <w:color w:val="000000"/>
          <w:sz w:val="24"/>
          <w:szCs w:val="24"/>
        </w:rPr>
        <w:t xml:space="preserve"> fundamental disequilibria in the economy</w:t>
      </w:r>
      <w:r>
        <w:rPr>
          <w:rFonts w:hint="eastAsia"/>
          <w:color w:val="000000"/>
          <w:sz w:val="24"/>
          <w:szCs w:val="24"/>
        </w:rPr>
        <w:t>.</w:t>
      </w:r>
      <w:r>
        <w:rPr>
          <w:color w:val="000000"/>
          <w:sz w:val="24"/>
          <w:szCs w:val="24"/>
        </w:rPr>
        <w:t xml:space="preserve"> If receipts and expenditures as recorded in a financial analysis do not coincide with benefits and costs to the whole economy, then financial profits are an incomplete measure of the gains which economy derives from a project or program. Economic analysis </w:t>
      </w:r>
      <w:r>
        <w:rPr>
          <w:rFonts w:hint="eastAsia"/>
          <w:color w:val="000000"/>
          <w:sz w:val="24"/>
          <w:szCs w:val="24"/>
        </w:rPr>
        <w:t>adopts shadow pricing strategy to</w:t>
      </w:r>
      <w:r>
        <w:rPr>
          <w:color w:val="000000"/>
          <w:sz w:val="24"/>
          <w:szCs w:val="24"/>
        </w:rPr>
        <w:t xml:space="preserve"> assess the desirability of projects when it is important to take a long view of future effects and a broad view of possible side-effects. </w:t>
      </w:r>
    </w:p>
    <w:p w:rsidR="00F05CD7" w:rsidRDefault="00F05CD7" w:rsidP="00F05CD7">
      <w:pPr>
        <w:outlineLvl w:val="0"/>
        <w:rPr>
          <w:color w:val="000000"/>
          <w:sz w:val="24"/>
          <w:szCs w:val="24"/>
        </w:rPr>
      </w:pPr>
    </w:p>
    <w:p w:rsidR="00F05CD7" w:rsidRDefault="00F05CD7" w:rsidP="00F05CD7">
      <w:pPr>
        <w:outlineLvl w:val="0"/>
        <w:rPr>
          <w:color w:val="000000"/>
          <w:sz w:val="24"/>
          <w:szCs w:val="24"/>
        </w:rPr>
      </w:pPr>
      <w:r>
        <w:rPr>
          <w:color w:val="000000"/>
          <w:sz w:val="24"/>
          <w:szCs w:val="24"/>
        </w:rPr>
        <w:t>Th</w:t>
      </w:r>
      <w:r>
        <w:rPr>
          <w:rFonts w:hint="eastAsia"/>
          <w:color w:val="000000"/>
          <w:sz w:val="24"/>
          <w:szCs w:val="24"/>
        </w:rPr>
        <w:t xml:space="preserve">is part introduces the procedure for analysis and focuses on shadow pricing technique. </w:t>
      </w:r>
      <w:r>
        <w:rPr>
          <w:color w:val="000000"/>
          <w:sz w:val="24"/>
          <w:szCs w:val="24"/>
        </w:rPr>
        <w:t>Shadow price reflects the real scarcity of commodities and factors of production, and on the basis of which an efficient allocation of resources can be achieved.</w:t>
      </w:r>
      <w:r>
        <w:rPr>
          <w:rFonts w:hint="eastAsia"/>
          <w:color w:val="000000"/>
          <w:sz w:val="24"/>
          <w:szCs w:val="24"/>
        </w:rPr>
        <w:t xml:space="preserve"> </w:t>
      </w:r>
      <w:r>
        <w:rPr>
          <w:color w:val="000000"/>
          <w:sz w:val="24"/>
          <w:szCs w:val="24"/>
        </w:rPr>
        <w:t>Sometimes shadow price is also refer</w:t>
      </w:r>
      <w:r w:rsidR="00BE64D4">
        <w:rPr>
          <w:color w:val="000000"/>
          <w:sz w:val="24"/>
          <w:szCs w:val="24"/>
        </w:rPr>
        <w:t>red to as “economic price” or “</w:t>
      </w:r>
      <w:r>
        <w:rPr>
          <w:color w:val="000000"/>
          <w:sz w:val="24"/>
          <w:szCs w:val="24"/>
        </w:rPr>
        <w:t>accounting price”</w:t>
      </w:r>
      <w:r>
        <w:rPr>
          <w:rFonts w:hint="eastAsia"/>
          <w:color w:val="000000"/>
          <w:sz w:val="24"/>
          <w:szCs w:val="24"/>
        </w:rPr>
        <w:t xml:space="preserve">, </w:t>
      </w:r>
      <w:r>
        <w:rPr>
          <w:color w:val="000000"/>
          <w:sz w:val="24"/>
          <w:szCs w:val="24"/>
        </w:rPr>
        <w:t>used for the purposes of project appraisal and evaluation only.</w:t>
      </w:r>
    </w:p>
    <w:p w:rsidR="00F05CD7" w:rsidRDefault="00F05CD7" w:rsidP="00F05CD7">
      <w:pPr>
        <w:outlineLvl w:val="0"/>
        <w:rPr>
          <w:color w:val="000000"/>
          <w:sz w:val="24"/>
          <w:szCs w:val="24"/>
        </w:rPr>
      </w:pPr>
    </w:p>
    <w:p w:rsidR="00F05CD7" w:rsidRDefault="00F05CD7" w:rsidP="00F05CD7">
      <w:pPr>
        <w:outlineLvl w:val="0"/>
        <w:rPr>
          <w:color w:val="000000"/>
          <w:sz w:val="24"/>
          <w:szCs w:val="24"/>
        </w:rPr>
      </w:pPr>
      <w:r>
        <w:rPr>
          <w:rFonts w:hint="eastAsia"/>
          <w:color w:val="000000"/>
          <w:sz w:val="24"/>
          <w:szCs w:val="24"/>
        </w:rPr>
        <w:t xml:space="preserve">Theoretically, </w:t>
      </w:r>
      <w:r>
        <w:rPr>
          <w:color w:val="000000"/>
          <w:sz w:val="24"/>
          <w:szCs w:val="24"/>
        </w:rPr>
        <w:t>Shadow prices are prices indicating that intrinsic or true value of a factor or product in the sense of equilibrium prices.</w:t>
      </w:r>
      <w:r>
        <w:rPr>
          <w:rFonts w:hint="eastAsia"/>
          <w:color w:val="000000"/>
          <w:sz w:val="24"/>
          <w:szCs w:val="24"/>
        </w:rPr>
        <w:t xml:space="preserve"> Linear programming approach will be introduced briefly, followed by a management example. </w:t>
      </w:r>
    </w:p>
    <w:p w:rsidR="00F05CD7" w:rsidRDefault="00F05CD7" w:rsidP="00F05CD7">
      <w:pPr>
        <w:outlineLvl w:val="0"/>
        <w:rPr>
          <w:color w:val="000000"/>
          <w:sz w:val="24"/>
          <w:szCs w:val="24"/>
        </w:rPr>
      </w:pPr>
    </w:p>
    <w:p w:rsidR="00F05CD7" w:rsidRDefault="00F05CD7" w:rsidP="00F05CD7">
      <w:pPr>
        <w:outlineLvl w:val="0"/>
        <w:rPr>
          <w:color w:val="000000"/>
          <w:sz w:val="24"/>
          <w:szCs w:val="24"/>
        </w:rPr>
      </w:pPr>
      <w:r>
        <w:rPr>
          <w:rFonts w:hint="eastAsia"/>
          <w:color w:val="000000"/>
          <w:sz w:val="24"/>
          <w:szCs w:val="24"/>
        </w:rPr>
        <w:t xml:space="preserve">There is always a fundamental question as it forces us to choose between dealing with the world as it "ought to be" from the perspective of economic efficiency, and the world as it is. We need powerful calculation tools and full information without any delay to work in the former world, which is not realistic. </w:t>
      </w:r>
    </w:p>
    <w:p w:rsidR="00F05CD7" w:rsidRDefault="00F05CD7" w:rsidP="00F05CD7">
      <w:pPr>
        <w:outlineLvl w:val="0"/>
        <w:rPr>
          <w:color w:val="000000"/>
          <w:sz w:val="24"/>
          <w:szCs w:val="24"/>
        </w:rPr>
      </w:pPr>
    </w:p>
    <w:p w:rsidR="00F05CD7" w:rsidRDefault="00F05CD7" w:rsidP="00F05CD7">
      <w:pPr>
        <w:outlineLvl w:val="0"/>
        <w:rPr>
          <w:color w:val="000000"/>
          <w:sz w:val="24"/>
          <w:szCs w:val="24"/>
        </w:rPr>
      </w:pPr>
      <w:r>
        <w:rPr>
          <w:rFonts w:hint="eastAsia"/>
          <w:color w:val="000000"/>
          <w:sz w:val="24"/>
          <w:szCs w:val="24"/>
        </w:rPr>
        <w:t>LMST methodology (accounting price method) is widely adopted method in shadow pricing the inputs and outputs of proposed projects. This methodology defines output or input by 3 categories according to the goods</w:t>
      </w:r>
      <w:r>
        <w:rPr>
          <w:color w:val="000000"/>
          <w:sz w:val="24"/>
          <w:szCs w:val="24"/>
        </w:rPr>
        <w:t>’</w:t>
      </w:r>
      <w:r>
        <w:rPr>
          <w:rFonts w:hint="eastAsia"/>
          <w:color w:val="000000"/>
          <w:sz w:val="24"/>
          <w:szCs w:val="24"/>
        </w:rPr>
        <w:t xml:space="preserve"> characters. For tradeable goods, international trade is introduced into the analysis framework. The value or cost to the economy of project output or inputs of traded goods is established in international markets. For non-tradable goods, a decomposed cost procedure will be employed. For special factors, such as wage, rent, exchange rate, etc., economic conversion factor or accounting price ratio is used to convert the value into shadowed prices. </w:t>
      </w:r>
    </w:p>
    <w:p w:rsidR="00F05CD7" w:rsidRDefault="00F05CD7" w:rsidP="00F05CD7">
      <w:pPr>
        <w:outlineLvl w:val="0"/>
        <w:rPr>
          <w:color w:val="000000"/>
          <w:sz w:val="24"/>
          <w:szCs w:val="24"/>
        </w:rPr>
      </w:pPr>
    </w:p>
    <w:p w:rsidR="00F05CD7" w:rsidRDefault="00F05CD7" w:rsidP="00F05CD7">
      <w:pPr>
        <w:outlineLvl w:val="0"/>
        <w:rPr>
          <w:color w:val="000000"/>
          <w:sz w:val="24"/>
          <w:szCs w:val="24"/>
        </w:rPr>
      </w:pPr>
      <w:r>
        <w:rPr>
          <w:rFonts w:hint="eastAsia"/>
          <w:color w:val="000000"/>
          <w:sz w:val="24"/>
          <w:szCs w:val="24"/>
        </w:rPr>
        <w:t>Again, the economic efficiency analysis will be conducted for ICP case.</w:t>
      </w:r>
      <w:r w:rsidR="00BE64D4">
        <w:rPr>
          <w:color w:val="000000"/>
          <w:sz w:val="24"/>
          <w:szCs w:val="24"/>
        </w:rPr>
        <w:t xml:space="preserve"> </w:t>
      </w:r>
      <w:r>
        <w:rPr>
          <w:rFonts w:hint="eastAsia"/>
          <w:color w:val="000000"/>
          <w:sz w:val="24"/>
          <w:szCs w:val="24"/>
        </w:rPr>
        <w:t xml:space="preserve">And students are encouraged to compare the private analysis results with efficiency one. This will give more information on net benefit occurs to the project. </w:t>
      </w:r>
    </w:p>
    <w:p w:rsidR="00225FD0" w:rsidRPr="00F05CD7" w:rsidRDefault="00225FD0">
      <w:pPr>
        <w:outlineLvl w:val="0"/>
        <w:rPr>
          <w:color w:val="000000"/>
          <w:sz w:val="24"/>
          <w:szCs w:val="24"/>
        </w:rPr>
      </w:pPr>
    </w:p>
    <w:p w:rsidR="00225FD0" w:rsidRDefault="003B3952">
      <w:pPr>
        <w:outlineLvl w:val="0"/>
        <w:rPr>
          <w:b/>
          <w:bCs/>
          <w:color w:val="000000"/>
          <w:sz w:val="24"/>
          <w:szCs w:val="24"/>
        </w:rPr>
      </w:pPr>
      <w:r>
        <w:rPr>
          <w:b/>
          <w:bCs/>
          <w:color w:val="000000"/>
          <w:sz w:val="24"/>
          <w:szCs w:val="24"/>
        </w:rPr>
        <w:t>Part</w:t>
      </w:r>
      <w:r w:rsidR="00BE64D4">
        <w:rPr>
          <w:b/>
          <w:bCs/>
          <w:color w:val="000000"/>
          <w:sz w:val="24"/>
          <w:szCs w:val="24"/>
        </w:rPr>
        <w:t>6</w:t>
      </w:r>
      <w:r w:rsidR="00BA0319">
        <w:rPr>
          <w:b/>
          <w:bCs/>
          <w:color w:val="000000"/>
          <w:sz w:val="24"/>
          <w:szCs w:val="24"/>
        </w:rPr>
        <w:t>: Cases and Report Write Up</w:t>
      </w:r>
    </w:p>
    <w:p w:rsidR="00225FD0" w:rsidRDefault="00225FD0">
      <w:pPr>
        <w:outlineLvl w:val="0"/>
        <w:rPr>
          <w:color w:val="000000"/>
          <w:sz w:val="24"/>
          <w:szCs w:val="24"/>
        </w:rPr>
      </w:pPr>
    </w:p>
    <w:p w:rsidR="00225FD0" w:rsidRDefault="00BA0319">
      <w:pPr>
        <w:outlineLvl w:val="0"/>
        <w:rPr>
          <w:color w:val="000000"/>
          <w:sz w:val="24"/>
          <w:szCs w:val="24"/>
        </w:rPr>
      </w:pPr>
      <w:r>
        <w:rPr>
          <w:rFonts w:hint="eastAsia"/>
          <w:color w:val="000000"/>
          <w:sz w:val="24"/>
          <w:szCs w:val="24"/>
        </w:rPr>
        <w:t xml:space="preserve">At the end of the semester, students will be able to </w:t>
      </w:r>
      <w:r>
        <w:rPr>
          <w:color w:val="000000"/>
          <w:sz w:val="24"/>
          <w:szCs w:val="24"/>
        </w:rPr>
        <w:t>apply</w:t>
      </w:r>
      <w:r>
        <w:rPr>
          <w:rFonts w:hint="eastAsia"/>
          <w:color w:val="000000"/>
          <w:sz w:val="24"/>
          <w:szCs w:val="24"/>
        </w:rPr>
        <w:t xml:space="preserve"> the</w:t>
      </w:r>
      <w:r>
        <w:rPr>
          <w:color w:val="000000"/>
          <w:sz w:val="24"/>
          <w:szCs w:val="24"/>
        </w:rPr>
        <w:t xml:space="preserve"> knowledge and techniques</w:t>
      </w:r>
      <w:r>
        <w:rPr>
          <w:rFonts w:hint="eastAsia"/>
          <w:color w:val="000000"/>
          <w:sz w:val="24"/>
          <w:szCs w:val="24"/>
        </w:rPr>
        <w:t xml:space="preserve"> to a real issue, </w:t>
      </w:r>
      <w:r>
        <w:rPr>
          <w:color w:val="000000"/>
          <w:sz w:val="24"/>
          <w:szCs w:val="24"/>
        </w:rPr>
        <w:t>result</w:t>
      </w:r>
      <w:r>
        <w:rPr>
          <w:rFonts w:hint="eastAsia"/>
          <w:color w:val="000000"/>
          <w:sz w:val="24"/>
          <w:szCs w:val="24"/>
        </w:rPr>
        <w:t>ing</w:t>
      </w:r>
      <w:r>
        <w:rPr>
          <w:color w:val="000000"/>
          <w:sz w:val="24"/>
          <w:szCs w:val="24"/>
        </w:rPr>
        <w:t xml:space="preserve"> in successful investment assessment</w:t>
      </w:r>
      <w:r>
        <w:rPr>
          <w:rFonts w:hint="eastAsia"/>
          <w:color w:val="000000"/>
          <w:sz w:val="24"/>
          <w:szCs w:val="24"/>
        </w:rPr>
        <w:t>. Therefore, a hypothetical investment project will be assigned as the final project.</w:t>
      </w:r>
    </w:p>
    <w:p w:rsidR="00225FD0" w:rsidRDefault="00225FD0">
      <w:pPr>
        <w:outlineLvl w:val="0"/>
        <w:rPr>
          <w:color w:val="000000"/>
          <w:sz w:val="24"/>
          <w:szCs w:val="24"/>
        </w:rPr>
      </w:pPr>
    </w:p>
    <w:p w:rsidR="00225FD0" w:rsidRDefault="00BA0319">
      <w:pPr>
        <w:outlineLvl w:val="0"/>
        <w:rPr>
          <w:color w:val="000000"/>
          <w:sz w:val="24"/>
          <w:szCs w:val="24"/>
        </w:rPr>
      </w:pPr>
      <w:r>
        <w:rPr>
          <w:color w:val="000000"/>
          <w:sz w:val="24"/>
          <w:szCs w:val="24"/>
        </w:rPr>
        <w:t>T</w:t>
      </w:r>
      <w:r>
        <w:rPr>
          <w:rFonts w:hint="eastAsia"/>
          <w:color w:val="000000"/>
          <w:sz w:val="24"/>
          <w:szCs w:val="24"/>
        </w:rPr>
        <w:t xml:space="preserve">he final project is an individual work. </w:t>
      </w:r>
      <w:r>
        <w:rPr>
          <w:color w:val="000000"/>
          <w:sz w:val="24"/>
          <w:szCs w:val="24"/>
        </w:rPr>
        <w:t>T</w:t>
      </w:r>
      <w:r>
        <w:rPr>
          <w:rFonts w:hint="eastAsia"/>
          <w:color w:val="000000"/>
          <w:sz w:val="24"/>
          <w:szCs w:val="24"/>
        </w:rPr>
        <w:t xml:space="preserve">he students are required to review the case material, conduct </w:t>
      </w:r>
      <w:bookmarkStart w:id="0" w:name="_GoBack"/>
      <w:bookmarkEnd w:id="0"/>
      <w:r>
        <w:rPr>
          <w:rFonts w:hint="eastAsia"/>
          <w:color w:val="000000"/>
          <w:sz w:val="24"/>
          <w:szCs w:val="24"/>
        </w:rPr>
        <w:t xml:space="preserve">analysis and need to deal with several </w:t>
      </w:r>
      <w:r>
        <w:rPr>
          <w:color w:val="000000"/>
          <w:sz w:val="24"/>
          <w:szCs w:val="24"/>
        </w:rPr>
        <w:t>scenarios</w:t>
      </w:r>
      <w:r>
        <w:rPr>
          <w:rFonts w:hint="eastAsia"/>
          <w:color w:val="000000"/>
          <w:sz w:val="24"/>
          <w:szCs w:val="24"/>
        </w:rPr>
        <w:t xml:space="preserve"> concerning the negotiation between the local </w:t>
      </w:r>
      <w:r>
        <w:rPr>
          <w:color w:val="000000"/>
          <w:sz w:val="24"/>
          <w:szCs w:val="24"/>
        </w:rPr>
        <w:t>government</w:t>
      </w:r>
      <w:r>
        <w:rPr>
          <w:rFonts w:hint="eastAsia"/>
          <w:color w:val="000000"/>
          <w:sz w:val="24"/>
          <w:szCs w:val="24"/>
        </w:rPr>
        <w:t xml:space="preserve"> and the international company. The report should include an executive summary (one page), and all the tables and charts as appendix (under 10 pages).</w:t>
      </w:r>
    </w:p>
    <w:p w:rsidR="00225FD0" w:rsidRDefault="00225FD0">
      <w:pPr>
        <w:outlineLvl w:val="0"/>
        <w:rPr>
          <w:color w:val="000000"/>
          <w:sz w:val="24"/>
          <w:szCs w:val="24"/>
        </w:rPr>
      </w:pPr>
    </w:p>
    <w:p w:rsidR="00225FD0" w:rsidRDefault="00225FD0">
      <w:pPr>
        <w:rPr>
          <w:color w:val="000000"/>
          <w:sz w:val="24"/>
          <w:szCs w:val="24"/>
        </w:rPr>
      </w:pPr>
    </w:p>
    <w:sectPr w:rsidR="00225FD0" w:rsidSect="00225FD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2B34" w:rsidRDefault="00112B34" w:rsidP="00112B34">
      <w:r>
        <w:separator/>
      </w:r>
    </w:p>
  </w:endnote>
  <w:endnote w:type="continuationSeparator" w:id="0">
    <w:p w:rsidR="00112B34" w:rsidRDefault="00112B34" w:rsidP="00112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2B34" w:rsidRDefault="00112B34" w:rsidP="00112B34">
      <w:r>
        <w:separator/>
      </w:r>
    </w:p>
  </w:footnote>
  <w:footnote w:type="continuationSeparator" w:id="0">
    <w:p w:rsidR="00112B34" w:rsidRDefault="00112B34" w:rsidP="00112B3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B44B6"/>
    <w:rsid w:val="0000739E"/>
    <w:rsid w:val="000208EE"/>
    <w:rsid w:val="000523AB"/>
    <w:rsid w:val="000748EF"/>
    <w:rsid w:val="000A0DE2"/>
    <w:rsid w:val="000A58C4"/>
    <w:rsid w:val="000E4750"/>
    <w:rsid w:val="00112B34"/>
    <w:rsid w:val="00120074"/>
    <w:rsid w:val="00174B13"/>
    <w:rsid w:val="001826DA"/>
    <w:rsid w:val="001A6476"/>
    <w:rsid w:val="001D0756"/>
    <w:rsid w:val="00206967"/>
    <w:rsid w:val="00225FD0"/>
    <w:rsid w:val="00231392"/>
    <w:rsid w:val="002443C1"/>
    <w:rsid w:val="002979CA"/>
    <w:rsid w:val="002C436A"/>
    <w:rsid w:val="002F0FB2"/>
    <w:rsid w:val="00303900"/>
    <w:rsid w:val="003057F9"/>
    <w:rsid w:val="00332636"/>
    <w:rsid w:val="00365D7B"/>
    <w:rsid w:val="00377ADD"/>
    <w:rsid w:val="003815C1"/>
    <w:rsid w:val="003824AB"/>
    <w:rsid w:val="003B3952"/>
    <w:rsid w:val="003D0FA1"/>
    <w:rsid w:val="00415974"/>
    <w:rsid w:val="004610C4"/>
    <w:rsid w:val="00473FBA"/>
    <w:rsid w:val="00490511"/>
    <w:rsid w:val="00496F35"/>
    <w:rsid w:val="004B44B6"/>
    <w:rsid w:val="004B7C06"/>
    <w:rsid w:val="004C3264"/>
    <w:rsid w:val="0052141F"/>
    <w:rsid w:val="00534346"/>
    <w:rsid w:val="00534E29"/>
    <w:rsid w:val="00580D27"/>
    <w:rsid w:val="005A2C2E"/>
    <w:rsid w:val="005C267E"/>
    <w:rsid w:val="005C58B1"/>
    <w:rsid w:val="005C79B1"/>
    <w:rsid w:val="005E7151"/>
    <w:rsid w:val="005F2355"/>
    <w:rsid w:val="005F54E3"/>
    <w:rsid w:val="006410E9"/>
    <w:rsid w:val="00680AAB"/>
    <w:rsid w:val="006B20D7"/>
    <w:rsid w:val="006B3C56"/>
    <w:rsid w:val="006D3B74"/>
    <w:rsid w:val="006D3F52"/>
    <w:rsid w:val="00734614"/>
    <w:rsid w:val="00734748"/>
    <w:rsid w:val="00786B98"/>
    <w:rsid w:val="00795EE1"/>
    <w:rsid w:val="007A64B0"/>
    <w:rsid w:val="007C786B"/>
    <w:rsid w:val="00801CC9"/>
    <w:rsid w:val="00805998"/>
    <w:rsid w:val="00812DDF"/>
    <w:rsid w:val="00817382"/>
    <w:rsid w:val="00847CF0"/>
    <w:rsid w:val="00875E53"/>
    <w:rsid w:val="008A3CFB"/>
    <w:rsid w:val="008C44A1"/>
    <w:rsid w:val="00915D16"/>
    <w:rsid w:val="00925EFD"/>
    <w:rsid w:val="00960C06"/>
    <w:rsid w:val="00965A43"/>
    <w:rsid w:val="009C2AD6"/>
    <w:rsid w:val="009E1C8E"/>
    <w:rsid w:val="009F5538"/>
    <w:rsid w:val="00A1201D"/>
    <w:rsid w:val="00A650E8"/>
    <w:rsid w:val="00A80746"/>
    <w:rsid w:val="00B00957"/>
    <w:rsid w:val="00B25B23"/>
    <w:rsid w:val="00B5621D"/>
    <w:rsid w:val="00B703F7"/>
    <w:rsid w:val="00B8314B"/>
    <w:rsid w:val="00B94D30"/>
    <w:rsid w:val="00B953C5"/>
    <w:rsid w:val="00BA0319"/>
    <w:rsid w:val="00BB56F9"/>
    <w:rsid w:val="00BD1824"/>
    <w:rsid w:val="00BE49CD"/>
    <w:rsid w:val="00BE64D4"/>
    <w:rsid w:val="00C373BA"/>
    <w:rsid w:val="00C74D21"/>
    <w:rsid w:val="00CD10D7"/>
    <w:rsid w:val="00CE4D54"/>
    <w:rsid w:val="00D30F02"/>
    <w:rsid w:val="00D47BF5"/>
    <w:rsid w:val="00D7240C"/>
    <w:rsid w:val="00D92D1B"/>
    <w:rsid w:val="00D96608"/>
    <w:rsid w:val="00DE737A"/>
    <w:rsid w:val="00DF3364"/>
    <w:rsid w:val="00E55353"/>
    <w:rsid w:val="00E70C22"/>
    <w:rsid w:val="00E85F0C"/>
    <w:rsid w:val="00EA03AC"/>
    <w:rsid w:val="00EC5398"/>
    <w:rsid w:val="00F05CD7"/>
    <w:rsid w:val="00F15BC9"/>
    <w:rsid w:val="00F17C23"/>
    <w:rsid w:val="00F33AA1"/>
    <w:rsid w:val="00F45C16"/>
    <w:rsid w:val="00F47A2A"/>
    <w:rsid w:val="00FA6A42"/>
    <w:rsid w:val="00FB79D6"/>
    <w:rsid w:val="01B41919"/>
    <w:rsid w:val="02FC08A5"/>
    <w:rsid w:val="0C0E5B0D"/>
    <w:rsid w:val="0D5A1C9B"/>
    <w:rsid w:val="0DD203DF"/>
    <w:rsid w:val="124D01CC"/>
    <w:rsid w:val="133A1D58"/>
    <w:rsid w:val="174824EA"/>
    <w:rsid w:val="25986E75"/>
    <w:rsid w:val="33AA3ECB"/>
    <w:rsid w:val="35BF46B5"/>
    <w:rsid w:val="37BA64DC"/>
    <w:rsid w:val="410973E6"/>
    <w:rsid w:val="431835A3"/>
    <w:rsid w:val="4FA75655"/>
    <w:rsid w:val="55396CA0"/>
    <w:rsid w:val="56A91CB1"/>
    <w:rsid w:val="5EC426EC"/>
    <w:rsid w:val="619C705E"/>
    <w:rsid w:val="634E1A86"/>
    <w:rsid w:val="746360CF"/>
    <w:rsid w:val="78FE2689"/>
    <w:rsid w:val="7AB3587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D3BBB7A1-501C-4007-B2E7-4005BB3A8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5FD0"/>
    <w:pPr>
      <w:widowControl w:val="0"/>
      <w:jc w:val="both"/>
    </w:pPr>
    <w:rPr>
      <w:rFonts w:ascii="Times New Roman" w:hAnsi="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semiHidden/>
    <w:unhideWhenUsed/>
    <w:qFormat/>
    <w:rsid w:val="00225FD0"/>
    <w:rPr>
      <w:rFonts w:ascii="宋体"/>
      <w:sz w:val="18"/>
      <w:szCs w:val="18"/>
    </w:rPr>
  </w:style>
  <w:style w:type="paragraph" w:styleId="a4">
    <w:name w:val="annotation text"/>
    <w:basedOn w:val="a"/>
    <w:link w:val="Char0"/>
    <w:qFormat/>
    <w:rsid w:val="00225FD0"/>
    <w:pPr>
      <w:jc w:val="left"/>
    </w:pPr>
  </w:style>
  <w:style w:type="paragraph" w:styleId="a5">
    <w:name w:val="Balloon Text"/>
    <w:basedOn w:val="a"/>
    <w:link w:val="Char1"/>
    <w:uiPriority w:val="99"/>
    <w:semiHidden/>
    <w:unhideWhenUsed/>
    <w:qFormat/>
    <w:rsid w:val="00225FD0"/>
    <w:rPr>
      <w:sz w:val="18"/>
      <w:szCs w:val="18"/>
    </w:rPr>
  </w:style>
  <w:style w:type="paragraph" w:styleId="a6">
    <w:name w:val="footer"/>
    <w:basedOn w:val="a"/>
    <w:link w:val="Char2"/>
    <w:uiPriority w:val="99"/>
    <w:unhideWhenUsed/>
    <w:qFormat/>
    <w:rsid w:val="00225FD0"/>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225FD0"/>
    <w:pPr>
      <w:pBdr>
        <w:bottom w:val="single" w:sz="6" w:space="1" w:color="auto"/>
      </w:pBdr>
      <w:tabs>
        <w:tab w:val="center" w:pos="4153"/>
        <w:tab w:val="right" w:pos="8306"/>
      </w:tabs>
      <w:snapToGrid w:val="0"/>
      <w:jc w:val="center"/>
    </w:pPr>
    <w:rPr>
      <w:sz w:val="18"/>
      <w:szCs w:val="18"/>
    </w:rPr>
  </w:style>
  <w:style w:type="paragraph" w:styleId="a8">
    <w:name w:val="annotation subject"/>
    <w:basedOn w:val="a4"/>
    <w:next w:val="a4"/>
    <w:link w:val="Char4"/>
    <w:uiPriority w:val="99"/>
    <w:semiHidden/>
    <w:unhideWhenUsed/>
    <w:qFormat/>
    <w:rsid w:val="00225FD0"/>
    <w:rPr>
      <w:b/>
      <w:bCs/>
    </w:rPr>
  </w:style>
  <w:style w:type="character" w:styleId="a9">
    <w:name w:val="Hyperlink"/>
    <w:basedOn w:val="a0"/>
    <w:qFormat/>
    <w:rsid w:val="00225FD0"/>
    <w:rPr>
      <w:color w:val="0000FF"/>
      <w:u w:val="single"/>
    </w:rPr>
  </w:style>
  <w:style w:type="character" w:styleId="aa">
    <w:name w:val="annotation reference"/>
    <w:basedOn w:val="a0"/>
    <w:qFormat/>
    <w:rsid w:val="00225FD0"/>
    <w:rPr>
      <w:sz w:val="21"/>
      <w:szCs w:val="21"/>
    </w:rPr>
  </w:style>
  <w:style w:type="paragraph" w:styleId="ab">
    <w:name w:val="List Paragraph"/>
    <w:basedOn w:val="a"/>
    <w:uiPriority w:val="34"/>
    <w:qFormat/>
    <w:rsid w:val="00225FD0"/>
    <w:pPr>
      <w:ind w:firstLineChars="200" w:firstLine="420"/>
    </w:pPr>
  </w:style>
  <w:style w:type="character" w:customStyle="1" w:styleId="Char0">
    <w:name w:val="批注文字 Char"/>
    <w:basedOn w:val="a0"/>
    <w:link w:val="a4"/>
    <w:qFormat/>
    <w:rsid w:val="00225FD0"/>
    <w:rPr>
      <w:rFonts w:ascii="Times New Roman" w:eastAsia="宋体" w:hAnsi="Times New Roman" w:cs="Times New Roman"/>
      <w:szCs w:val="20"/>
    </w:rPr>
  </w:style>
  <w:style w:type="character" w:customStyle="1" w:styleId="Char1">
    <w:name w:val="批注框文本 Char"/>
    <w:basedOn w:val="a0"/>
    <w:link w:val="a5"/>
    <w:uiPriority w:val="99"/>
    <w:semiHidden/>
    <w:qFormat/>
    <w:rsid w:val="00225FD0"/>
    <w:rPr>
      <w:rFonts w:ascii="Times New Roman" w:eastAsia="宋体" w:hAnsi="Times New Roman" w:cs="Times New Roman"/>
      <w:sz w:val="18"/>
      <w:szCs w:val="18"/>
    </w:rPr>
  </w:style>
  <w:style w:type="character" w:customStyle="1" w:styleId="Char3">
    <w:name w:val="页眉 Char"/>
    <w:basedOn w:val="a0"/>
    <w:link w:val="a7"/>
    <w:uiPriority w:val="99"/>
    <w:qFormat/>
    <w:rsid w:val="00225FD0"/>
    <w:rPr>
      <w:rFonts w:ascii="Times New Roman" w:hAnsi="Times New Roman"/>
      <w:kern w:val="2"/>
      <w:sz w:val="18"/>
      <w:szCs w:val="18"/>
    </w:rPr>
  </w:style>
  <w:style w:type="character" w:customStyle="1" w:styleId="Char2">
    <w:name w:val="页脚 Char"/>
    <w:basedOn w:val="a0"/>
    <w:link w:val="a6"/>
    <w:uiPriority w:val="99"/>
    <w:qFormat/>
    <w:rsid w:val="00225FD0"/>
    <w:rPr>
      <w:rFonts w:ascii="Times New Roman" w:hAnsi="Times New Roman"/>
      <w:kern w:val="2"/>
      <w:sz w:val="18"/>
      <w:szCs w:val="18"/>
    </w:rPr>
  </w:style>
  <w:style w:type="character" w:customStyle="1" w:styleId="Char4">
    <w:name w:val="批注主题 Char"/>
    <w:basedOn w:val="Char0"/>
    <w:link w:val="a8"/>
    <w:uiPriority w:val="99"/>
    <w:semiHidden/>
    <w:qFormat/>
    <w:rsid w:val="00225FD0"/>
    <w:rPr>
      <w:rFonts w:ascii="Times New Roman" w:eastAsia="宋体" w:hAnsi="Times New Roman" w:cs="Times New Roman"/>
      <w:b/>
      <w:bCs/>
      <w:kern w:val="2"/>
      <w:sz w:val="21"/>
      <w:szCs w:val="20"/>
    </w:rPr>
  </w:style>
  <w:style w:type="character" w:customStyle="1" w:styleId="Char">
    <w:name w:val="文档结构图 Char"/>
    <w:basedOn w:val="a0"/>
    <w:link w:val="a3"/>
    <w:uiPriority w:val="99"/>
    <w:semiHidden/>
    <w:qFormat/>
    <w:rsid w:val="00225FD0"/>
    <w:rPr>
      <w:rFonts w:ascii="宋体"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891</TotalTime>
  <Pages>5</Pages>
  <Words>1479</Words>
  <Characters>8436</Characters>
  <Application>Microsoft Office Word</Application>
  <DocSecurity>0</DocSecurity>
  <Lines>70</Lines>
  <Paragraphs>19</Paragraphs>
  <ScaleCrop>false</ScaleCrop>
  <Company>Microsoft</Company>
  <LinksUpToDate>false</LinksUpToDate>
  <CharactersWithSpaces>9896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panjinghui</dc:creator>
  <cp:lastModifiedBy>START</cp:lastModifiedBy>
  <cp:revision>32</cp:revision>
  <dcterms:created xsi:type="dcterms:W3CDTF">2019-09-23T06:46:00Z</dcterms:created>
  <dcterms:modified xsi:type="dcterms:W3CDTF">2020-01-25T15:32:00Z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2052-11.1.0.8907</vt:lpwstr>
  </property>
</Properties>
</file>