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8D1122" w14:textId="0CFBEE77" w:rsidR="00A97033" w:rsidRPr="00A97033" w:rsidRDefault="00A97033" w:rsidP="00530C20">
      <w:pPr>
        <w:snapToGri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Introduction</w:t>
      </w:r>
      <w:proofErr w:type="spellEnd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to </w:t>
      </w:r>
      <w:proofErr w:type="spellStart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molecular</w:t>
      </w:r>
      <w:proofErr w:type="spellEnd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simulations</w:t>
      </w:r>
      <w:proofErr w:type="spellEnd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of </w:t>
      </w:r>
      <w:proofErr w:type="spellStart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complex</w:t>
      </w:r>
      <w:proofErr w:type="spellEnd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systems</w:t>
      </w:r>
      <w:proofErr w:type="spellEnd"/>
    </w:p>
    <w:p w14:paraId="75D7056A" w14:textId="77777777" w:rsidR="00A97033" w:rsidRPr="00A97033" w:rsidRDefault="00A97033" w:rsidP="00A97033">
      <w:pPr>
        <w:snapToGri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F798F6" w14:textId="7C4D47C0" w:rsidR="00A97033" w:rsidRPr="008406F5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Lecturer</w:t>
      </w:r>
      <w:proofErr w:type="spellEnd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Prof. HU Jinglei</w:t>
      </w:r>
    </w:p>
    <w:p w14:paraId="39B3ED1C" w14:textId="2B77FE90" w:rsidR="00A97033" w:rsidRPr="008406F5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School: </w:t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Kuang </w:t>
      </w:r>
      <w:proofErr w:type="spellStart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Yaming</w:t>
      </w:r>
      <w:proofErr w:type="spellEnd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Hornors School</w:t>
      </w:r>
    </w:p>
    <w:p w14:paraId="469C198C" w14:textId="1D888EFB" w:rsidR="00A97033" w:rsidRPr="008406F5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Term: </w:t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0A454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AF5393">
        <w:rPr>
          <w:rFonts w:ascii="Times New Roman" w:hAnsi="Times New Roman" w:cs="Times New Roman"/>
          <w:bCs/>
          <w:color w:val="000000"/>
          <w:sz w:val="28"/>
          <w:szCs w:val="28"/>
        </w:rPr>
        <w:t>26</w:t>
      </w:r>
      <w:r w:rsidR="00377976"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F5393">
        <w:rPr>
          <w:rFonts w:ascii="Times New Roman" w:hAnsi="Times New Roman" w:cs="Times New Roman"/>
          <w:bCs/>
          <w:color w:val="000000"/>
          <w:sz w:val="28"/>
          <w:szCs w:val="28"/>
        </w:rPr>
        <w:t>Fall</w:t>
      </w: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Semester</w:t>
      </w:r>
    </w:p>
    <w:p w14:paraId="26A793D1" w14:textId="0A5FCBE5" w:rsidR="008406F5" w:rsidRDefault="008406F5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Teaching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hours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2.5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hours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per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week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X 16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weeks</w:t>
      </w:r>
      <w:proofErr w:type="spellEnd"/>
    </w:p>
    <w:p w14:paraId="6D8CE98C" w14:textId="118EEEC5" w:rsidR="00A97033" w:rsidRPr="008406F5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Credit</w:t>
      </w:r>
      <w:proofErr w:type="spellEnd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Level:  </w:t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Undergraduate</w:t>
      </w:r>
      <w:proofErr w:type="spellEnd"/>
      <w:r w:rsidR="00AF53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&amp; Graduate</w:t>
      </w:r>
    </w:p>
    <w:p w14:paraId="3B613BD0" w14:textId="77777777" w:rsidR="008406F5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Credit</w:t>
      </w:r>
      <w:proofErr w:type="spellEnd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：</w:t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1015DA2" w14:textId="384B84BF" w:rsidR="00A97033" w:rsidRPr="00FE61EE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  <w:lang w:val="en-US" w:eastAsia="zh-CN"/>
        </w:rPr>
      </w:pPr>
    </w:p>
    <w:p w14:paraId="0C7203B2" w14:textId="204C676D" w:rsidR="00A97033" w:rsidRPr="008406F5" w:rsidRDefault="00A97033" w:rsidP="00A97033">
      <w:pPr>
        <w:snapToGrid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Course </w:t>
      </w:r>
      <w:proofErr w:type="spellStart"/>
      <w:r w:rsidRPr="008406F5">
        <w:rPr>
          <w:rFonts w:ascii="Times New Roman" w:hAnsi="Times New Roman" w:cs="Times New Roman"/>
          <w:bCs/>
          <w:color w:val="000000"/>
          <w:sz w:val="28"/>
          <w:szCs w:val="28"/>
        </w:rPr>
        <w:t>Introductio</w:t>
      </w:r>
      <w:r w:rsidRPr="008406F5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n</w:t>
      </w:r>
      <w:proofErr w:type="spellEnd"/>
      <w:r w:rsidR="008406F5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:</w:t>
      </w:r>
    </w:p>
    <w:p w14:paraId="0D04701A" w14:textId="2E2895B8" w:rsidR="00A97033" w:rsidRPr="00A97033" w:rsidRDefault="00530C20" w:rsidP="00A97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84A4F7C" wp14:editId="73F536E5">
            <wp:simplePos x="0" y="0"/>
            <wp:positionH relativeFrom="column">
              <wp:posOffset>1150491</wp:posOffset>
            </wp:positionH>
            <wp:positionV relativeFrom="paragraph">
              <wp:posOffset>274969</wp:posOffset>
            </wp:positionV>
            <wp:extent cx="3373120" cy="42291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jdx.jpg"/>
                    <pic:cNvPicPr/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exploits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chemistry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describes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motion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molecules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via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numerical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aims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reveal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underlying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microscopic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details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chemical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combination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simulations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and experimental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measurements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shown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extremely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valuable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for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referred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to as soft matter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covers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variety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colloid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polymer, liquid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crystal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surfactant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biological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macromolecules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exhibit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ordering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self-assembly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on multiple time and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scales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. Such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renders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interdisciplinary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033" w:rsidRPr="00A9703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="00A97033" w:rsidRPr="00A97033">
        <w:rPr>
          <w:rFonts w:ascii="Times New Roman" w:hAnsi="Times New Roman" w:cs="Times New Roman"/>
          <w:sz w:val="28"/>
          <w:szCs w:val="28"/>
        </w:rPr>
        <w:t xml:space="preserve"> area.</w:t>
      </w:r>
    </w:p>
    <w:p w14:paraId="7E4D3DE7" w14:textId="77777777" w:rsidR="00A97033" w:rsidRPr="00A97033" w:rsidRDefault="00A97033" w:rsidP="00A97033">
      <w:pPr>
        <w:rPr>
          <w:rFonts w:ascii="Times New Roman" w:hAnsi="Times New Roman" w:cs="Times New Roman"/>
          <w:sz w:val="28"/>
          <w:szCs w:val="28"/>
        </w:rPr>
      </w:pPr>
    </w:p>
    <w:p w14:paraId="744CCA6A" w14:textId="10988DF1" w:rsidR="00A97033" w:rsidRPr="00A97033" w:rsidRDefault="00A97033" w:rsidP="00A97033">
      <w:pPr>
        <w:rPr>
          <w:rFonts w:ascii="Times New Roman" w:hAnsi="Times New Roman" w:cs="Times New Roman"/>
          <w:sz w:val="28"/>
          <w:szCs w:val="28"/>
        </w:rPr>
      </w:pPr>
      <w:r w:rsidRPr="00A97033">
        <w:rPr>
          <w:rFonts w:ascii="Times New Roman" w:hAnsi="Times New Roman" w:cs="Times New Roman"/>
          <w:sz w:val="28"/>
          <w:szCs w:val="28"/>
        </w:rPr>
        <w:t xml:space="preserve">This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consists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topical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lectures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introductory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descriptions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basic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in soft matter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focus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on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simulations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to such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lecture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will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shall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offered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simulations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and do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in-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. Two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, i.e., Monte Carlo and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Dynamics will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explained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details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. This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open to all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undergraduate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graduate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Prerequisite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knowledge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programming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 xml:space="preserve"> not </w:t>
      </w:r>
      <w:proofErr w:type="spellStart"/>
      <w:r w:rsidRPr="00A97033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A97033">
        <w:rPr>
          <w:rFonts w:ascii="Times New Roman" w:hAnsi="Times New Roman" w:cs="Times New Roman"/>
          <w:sz w:val="28"/>
          <w:szCs w:val="28"/>
        </w:rPr>
        <w:t>.</w:t>
      </w:r>
    </w:p>
    <w:p w14:paraId="5A46D239" w14:textId="77777777" w:rsidR="001A6B76" w:rsidRPr="00A97033" w:rsidRDefault="001A6B76" w:rsidP="001A6B76">
      <w:pPr>
        <w:rPr>
          <w:rFonts w:ascii="Times New Roman" w:hAnsi="Times New Roman" w:cs="Times New Roman"/>
          <w:sz w:val="28"/>
          <w:szCs w:val="28"/>
          <w:lang w:eastAsia="zh-CN"/>
        </w:rPr>
      </w:pPr>
    </w:p>
    <w:p w14:paraId="69FBC925" w14:textId="576C4AF5" w:rsidR="001A6B76" w:rsidRPr="00A97033" w:rsidRDefault="00A97033" w:rsidP="001A6B76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A97033">
        <w:rPr>
          <w:rFonts w:ascii="Times New Roman" w:hAnsi="Times New Roman" w:cs="Times New Roman"/>
          <w:sz w:val="28"/>
          <w:szCs w:val="28"/>
          <w:lang w:eastAsia="zh-CN"/>
        </w:rPr>
        <w:t>References</w:t>
      </w:r>
      <w:r w:rsidR="001A6B76" w:rsidRPr="00A97033">
        <w:rPr>
          <w:rFonts w:ascii="Times New Roman" w:hAnsi="Times New Roman" w:cs="Times New Roman"/>
          <w:sz w:val="28"/>
          <w:szCs w:val="28"/>
          <w:lang w:eastAsia="zh-CN"/>
        </w:rPr>
        <w:t>：</w:t>
      </w:r>
    </w:p>
    <w:p w14:paraId="0F3FBFF0" w14:textId="77777777" w:rsidR="00A97033" w:rsidRPr="00A97033" w:rsidRDefault="00A97033" w:rsidP="00A97033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A97033">
        <w:rPr>
          <w:rFonts w:ascii="Times New Roman" w:hAnsi="Times New Roman" w:cs="Times New Roman"/>
          <w:sz w:val="28"/>
          <w:szCs w:val="28"/>
        </w:rPr>
        <w:t xml:space="preserve">1. </w:t>
      </w:r>
      <w:r w:rsidR="001A6B76" w:rsidRPr="00A97033">
        <w:rPr>
          <w:rFonts w:ascii="Times New Roman" w:hAnsi="Times New Roman" w:cs="Times New Roman"/>
          <w:sz w:val="28"/>
          <w:szCs w:val="28"/>
        </w:rPr>
        <w:t xml:space="preserve">Understanding </w:t>
      </w:r>
      <w:proofErr w:type="spellStart"/>
      <w:r w:rsidR="001A6B76" w:rsidRPr="00A97033">
        <w:rPr>
          <w:rFonts w:ascii="Times New Roman" w:hAnsi="Times New Roman" w:cs="Times New Roman"/>
          <w:sz w:val="28"/>
          <w:szCs w:val="28"/>
        </w:rPr>
        <w:t>Molecular</w:t>
      </w:r>
      <w:proofErr w:type="spellEnd"/>
      <w:r w:rsidR="001A6B76" w:rsidRPr="00A97033">
        <w:rPr>
          <w:rFonts w:ascii="Times New Roman" w:hAnsi="Times New Roman" w:cs="Times New Roman"/>
          <w:sz w:val="28"/>
          <w:szCs w:val="28"/>
        </w:rPr>
        <w:t xml:space="preserve"> Simulation: From </w:t>
      </w:r>
      <w:proofErr w:type="spellStart"/>
      <w:r w:rsidR="001A6B76" w:rsidRPr="00A97033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="001A6B76" w:rsidRPr="00A97033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1A6B76" w:rsidRPr="00A97033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="001A6B76" w:rsidRPr="00A97033">
        <w:rPr>
          <w:rFonts w:ascii="Times New Roman" w:hAnsi="Times New Roman" w:cs="Times New Roman"/>
          <w:sz w:val="28"/>
          <w:szCs w:val="28"/>
        </w:rPr>
        <w:t xml:space="preserve"> (2</w:t>
      </w:r>
      <w:r w:rsidR="001A6B76" w:rsidRPr="00A97033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1A6B76" w:rsidRPr="00A97033">
        <w:rPr>
          <w:rFonts w:ascii="Times New Roman" w:hAnsi="Times New Roman" w:cs="Times New Roman"/>
          <w:sz w:val="28"/>
          <w:szCs w:val="28"/>
        </w:rPr>
        <w:t xml:space="preserve"> Ed., Daan Frenkel &amp; Berend Smit, Academic Press, 2002)</w:t>
      </w:r>
    </w:p>
    <w:p w14:paraId="0297FE74" w14:textId="77777777" w:rsidR="00A97033" w:rsidRPr="00A97033" w:rsidRDefault="00A97033" w:rsidP="00A97033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A9703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A6B76" w:rsidRPr="00A97033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="001A6B76" w:rsidRPr="00A97033">
        <w:rPr>
          <w:rFonts w:ascii="Times New Roman" w:hAnsi="Times New Roman" w:cs="Times New Roman"/>
          <w:sz w:val="28"/>
          <w:szCs w:val="28"/>
        </w:rPr>
        <w:t xml:space="preserve"> to Soft Matter (</w:t>
      </w:r>
      <w:proofErr w:type="spellStart"/>
      <w:r w:rsidR="001A6B76" w:rsidRPr="00A97033">
        <w:rPr>
          <w:rFonts w:ascii="Times New Roman" w:hAnsi="Times New Roman" w:cs="Times New Roman"/>
          <w:sz w:val="28"/>
          <w:szCs w:val="28"/>
        </w:rPr>
        <w:t>Revised</w:t>
      </w:r>
      <w:proofErr w:type="spellEnd"/>
      <w:r w:rsidR="001A6B76" w:rsidRPr="00A97033">
        <w:rPr>
          <w:rFonts w:ascii="Times New Roman" w:hAnsi="Times New Roman" w:cs="Times New Roman"/>
          <w:sz w:val="28"/>
          <w:szCs w:val="28"/>
        </w:rPr>
        <w:t xml:space="preserve"> Ed., Ian W. Hamley, John Wiley &amp; </w:t>
      </w:r>
      <w:proofErr w:type="spellStart"/>
      <w:r w:rsidR="001A6B76" w:rsidRPr="00A97033">
        <w:rPr>
          <w:rFonts w:ascii="Times New Roman" w:hAnsi="Times New Roman" w:cs="Times New Roman"/>
          <w:sz w:val="28"/>
          <w:szCs w:val="28"/>
        </w:rPr>
        <w:t>Sons</w:t>
      </w:r>
      <w:proofErr w:type="spellEnd"/>
      <w:r w:rsidR="001A6B76" w:rsidRPr="00A97033">
        <w:rPr>
          <w:rFonts w:ascii="Times New Roman" w:hAnsi="Times New Roman" w:cs="Times New Roman"/>
          <w:sz w:val="28"/>
          <w:szCs w:val="28"/>
        </w:rPr>
        <w:t>, 2007)</w:t>
      </w:r>
    </w:p>
    <w:p w14:paraId="7B60749E" w14:textId="6DF1FEC5" w:rsidR="001A6B76" w:rsidRPr="00A97033" w:rsidRDefault="00A97033" w:rsidP="00A97033">
      <w:pPr>
        <w:rPr>
          <w:rFonts w:ascii="Times New Roman" w:hAnsi="Times New Roman" w:cs="Times New Roman"/>
          <w:sz w:val="28"/>
          <w:szCs w:val="28"/>
          <w:lang w:eastAsia="zh-CN"/>
        </w:rPr>
      </w:pPr>
      <w:r w:rsidRPr="00A97033">
        <w:rPr>
          <w:rFonts w:ascii="Times New Roman" w:hAnsi="Times New Roman" w:cs="Times New Roman"/>
          <w:sz w:val="28"/>
          <w:szCs w:val="28"/>
        </w:rPr>
        <w:t xml:space="preserve">3. </w:t>
      </w:r>
      <w:r w:rsidR="001A6B76" w:rsidRPr="00A97033">
        <w:rPr>
          <w:rFonts w:ascii="Times New Roman" w:hAnsi="Times New Roman" w:cs="Times New Roman"/>
          <w:sz w:val="28"/>
          <w:szCs w:val="28"/>
        </w:rPr>
        <w:t>Soft Condensed Matter (1</w:t>
      </w:r>
      <w:r w:rsidR="001A6B76" w:rsidRPr="00A97033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1A6B76" w:rsidRPr="00A97033">
        <w:rPr>
          <w:rFonts w:ascii="Times New Roman" w:hAnsi="Times New Roman" w:cs="Times New Roman"/>
          <w:sz w:val="28"/>
          <w:szCs w:val="28"/>
        </w:rPr>
        <w:t xml:space="preserve"> Ed., Richard A. Jones, Oxford Univ. Press, 2002)</w:t>
      </w:r>
    </w:p>
    <w:p w14:paraId="5292CAFD" w14:textId="4D88AB57" w:rsidR="001A6B76" w:rsidRPr="00A97033" w:rsidRDefault="001A6B76" w:rsidP="001A6B76">
      <w:pPr>
        <w:rPr>
          <w:rFonts w:ascii="Times New Roman" w:hAnsi="Times New Roman" w:cs="Times New Roman"/>
          <w:sz w:val="28"/>
          <w:szCs w:val="28"/>
        </w:rPr>
      </w:pPr>
    </w:p>
    <w:p w14:paraId="5C1854C6" w14:textId="719977A9" w:rsidR="001A6B76" w:rsidRPr="00A97033" w:rsidRDefault="00A97033" w:rsidP="001A6B76">
      <w:pPr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 w:hint="eastAsia"/>
          <w:sz w:val="28"/>
          <w:szCs w:val="28"/>
          <w:lang w:eastAsia="zh-CN"/>
        </w:rPr>
        <w:t>G</w:t>
      </w:r>
      <w:r>
        <w:rPr>
          <w:rFonts w:ascii="Times New Roman" w:hAnsi="Times New Roman" w:cs="Times New Roman"/>
          <w:sz w:val="28"/>
          <w:szCs w:val="28"/>
          <w:lang w:eastAsia="zh-CN"/>
        </w:rPr>
        <w:t>rading:</w:t>
      </w:r>
    </w:p>
    <w:p w14:paraId="3EAAA43F" w14:textId="50C83A00" w:rsidR="00A97033" w:rsidRDefault="00F96FE4" w:rsidP="00F96FE4">
      <w:pPr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</w:t>
      </w:r>
      <w:r w:rsidR="00A97033">
        <w:rPr>
          <w:rFonts w:ascii="Times New Roman" w:hAnsi="Times New Roman" w:cs="Times New Roman"/>
          <w:sz w:val="28"/>
          <w:szCs w:val="28"/>
          <w:lang w:eastAsia="zh-CN"/>
        </w:rPr>
        <w:t xml:space="preserve">Practice on </w:t>
      </w:r>
      <w:proofErr w:type="spellStart"/>
      <w:r w:rsidR="00A97033">
        <w:rPr>
          <w:rFonts w:ascii="Times New Roman" w:hAnsi="Times New Roman" w:cs="Times New Roman"/>
          <w:sz w:val="28"/>
          <w:szCs w:val="28"/>
          <w:lang w:eastAsia="zh-CN"/>
        </w:rPr>
        <w:t>computer</w:t>
      </w:r>
      <w:proofErr w:type="spellEnd"/>
      <w:r w:rsidR="00A97033">
        <w:rPr>
          <w:rFonts w:ascii="Times New Roman" w:hAnsi="Times New Roman" w:cs="Times New Roman"/>
          <w:sz w:val="28"/>
          <w:szCs w:val="28"/>
          <w:lang w:eastAsia="zh-CN"/>
        </w:rPr>
        <w:t xml:space="preserve"> in </w:t>
      </w:r>
      <w:proofErr w:type="spellStart"/>
      <w:r w:rsidR="00A97033">
        <w:rPr>
          <w:rFonts w:ascii="Times New Roman" w:hAnsi="Times New Roman" w:cs="Times New Roman"/>
          <w:sz w:val="28"/>
          <w:szCs w:val="28"/>
          <w:lang w:eastAsia="zh-CN"/>
        </w:rPr>
        <w:t>class</w:t>
      </w:r>
      <w:proofErr w:type="spellEnd"/>
      <w:r w:rsidR="00A97033">
        <w:rPr>
          <w:rFonts w:ascii="Times New Roman" w:hAnsi="Times New Roman" w:cs="Times New Roman"/>
          <w:sz w:val="28"/>
          <w:szCs w:val="28"/>
          <w:lang w:eastAsia="zh-CN"/>
        </w:rPr>
        <w:t>: 50%</w:t>
      </w:r>
    </w:p>
    <w:p w14:paraId="34128295" w14:textId="00DB0DEC" w:rsidR="00636402" w:rsidRDefault="00A97033" w:rsidP="00C930DE">
      <w:pPr>
        <w:ind w:firstLine="28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Final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report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>: 50%</w:t>
      </w:r>
    </w:p>
    <w:p w14:paraId="3708DB62" w14:textId="77777777" w:rsidR="00AF5393" w:rsidRDefault="00AF5393" w:rsidP="00AF5393">
      <w:pPr>
        <w:rPr>
          <w:rFonts w:ascii="Times New Roman" w:hAnsi="Times New Roman" w:cs="Times New Roman"/>
          <w:sz w:val="28"/>
          <w:szCs w:val="28"/>
          <w:lang w:eastAsia="zh-CN"/>
        </w:rPr>
      </w:pPr>
    </w:p>
    <w:p w14:paraId="76A064F5" w14:textId="77777777" w:rsidR="00AF5393" w:rsidRDefault="00AF5393" w:rsidP="00AF5393">
      <w:pPr>
        <w:rPr>
          <w:rFonts w:ascii="Times New Roman" w:hAnsi="Times New Roman" w:cs="Times New Roman"/>
          <w:sz w:val="28"/>
          <w:szCs w:val="28"/>
          <w:lang w:val="en-US" w:eastAsia="zh-CN"/>
        </w:rPr>
      </w:pPr>
      <w:r w:rsidRPr="00AF5393">
        <w:rPr>
          <w:rFonts w:ascii="Times New Roman" w:hAnsi="Times New Roman" w:cs="Times New Roman"/>
          <w:sz w:val="28"/>
          <w:szCs w:val="28"/>
          <w:lang w:val="en-US" w:eastAsia="zh-CN"/>
        </w:rPr>
        <w:lastRenderedPageBreak/>
        <w:t>Teaching schedule</w:t>
      </w:r>
    </w:p>
    <w:p w14:paraId="187864FD" w14:textId="77777777" w:rsidR="00863228" w:rsidRDefault="00863228" w:rsidP="00AF5393">
      <w:pPr>
        <w:rPr>
          <w:rFonts w:ascii="Times New Roman" w:hAnsi="Times New Roman" w:cs="Times New Roman"/>
          <w:sz w:val="28"/>
          <w:szCs w:val="28"/>
          <w:lang w:val="en-US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191"/>
      </w:tblGrid>
      <w:tr w:rsidR="001A5733" w14:paraId="7CCE18E2" w14:textId="77777777" w:rsidTr="001A5733">
        <w:tc>
          <w:tcPr>
            <w:tcW w:w="1696" w:type="dxa"/>
          </w:tcPr>
          <w:p w14:paraId="0753919E" w14:textId="2D51FA58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Week</w:t>
            </w:r>
          </w:p>
        </w:tc>
        <w:tc>
          <w:tcPr>
            <w:tcW w:w="6191" w:type="dxa"/>
          </w:tcPr>
          <w:p w14:paraId="2C05FD2B" w14:textId="4501E52C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Content</w:t>
            </w:r>
          </w:p>
        </w:tc>
      </w:tr>
      <w:tr w:rsidR="001A5733" w14:paraId="66C4E707" w14:textId="77777777" w:rsidTr="001A5733">
        <w:tc>
          <w:tcPr>
            <w:tcW w:w="1696" w:type="dxa"/>
          </w:tcPr>
          <w:p w14:paraId="099D9422" w14:textId="504E7F72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Week 3</w:t>
            </w:r>
          </w:p>
        </w:tc>
        <w:tc>
          <w:tcPr>
            <w:tcW w:w="6191" w:type="dxa"/>
          </w:tcPr>
          <w:p w14:paraId="7D48A3E8" w14:textId="3248C77D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Introduction + Monte Carlo I</w:t>
            </w:r>
          </w:p>
        </w:tc>
      </w:tr>
      <w:tr w:rsidR="001A5733" w14:paraId="2BDE5173" w14:textId="77777777" w:rsidTr="001A5733">
        <w:tc>
          <w:tcPr>
            <w:tcW w:w="1696" w:type="dxa"/>
          </w:tcPr>
          <w:p w14:paraId="2ADFD92D" w14:textId="19F28C59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191" w:type="dxa"/>
          </w:tcPr>
          <w:p w14:paraId="689B60D2" w14:textId="48F8CD71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Colloids I + Monte Carlo II</w:t>
            </w:r>
          </w:p>
        </w:tc>
      </w:tr>
      <w:tr w:rsidR="001A5733" w14:paraId="087BF301" w14:textId="77777777" w:rsidTr="001A5733">
        <w:tc>
          <w:tcPr>
            <w:tcW w:w="1696" w:type="dxa"/>
          </w:tcPr>
          <w:p w14:paraId="0AE7779B" w14:textId="07A98CFF" w:rsidR="001A5733" w:rsidRPr="001A5733" w:rsidRDefault="001A5733" w:rsidP="00AF53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191" w:type="dxa"/>
          </w:tcPr>
          <w:p w14:paraId="6CE42C14" w14:textId="209BFC81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Colloids II + Monte Carlo III</w:t>
            </w:r>
          </w:p>
        </w:tc>
      </w:tr>
      <w:tr w:rsidR="001A5733" w14:paraId="28D451D0" w14:textId="77777777" w:rsidTr="001A5733">
        <w:tc>
          <w:tcPr>
            <w:tcW w:w="1696" w:type="dxa"/>
          </w:tcPr>
          <w:p w14:paraId="16262B08" w14:textId="50D1C17C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191" w:type="dxa"/>
          </w:tcPr>
          <w:p w14:paraId="514D9830" w14:textId="2EDE989F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Colloids III + Molecular Dynamics I</w:t>
            </w:r>
          </w:p>
        </w:tc>
      </w:tr>
      <w:tr w:rsidR="001A5733" w14:paraId="3E3BCB66" w14:textId="77777777" w:rsidTr="001A5733">
        <w:tc>
          <w:tcPr>
            <w:tcW w:w="1696" w:type="dxa"/>
          </w:tcPr>
          <w:p w14:paraId="7453735F" w14:textId="4F0DDE49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191" w:type="dxa"/>
          </w:tcPr>
          <w:p w14:paraId="407E0969" w14:textId="68768466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Colloids IV + Molecular Dynamics II</w:t>
            </w:r>
          </w:p>
        </w:tc>
      </w:tr>
      <w:tr w:rsidR="001A5733" w14:paraId="70203858" w14:textId="77777777" w:rsidTr="001A5733">
        <w:tc>
          <w:tcPr>
            <w:tcW w:w="1696" w:type="dxa"/>
          </w:tcPr>
          <w:p w14:paraId="16F6E21F" w14:textId="59277DEB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191" w:type="dxa"/>
          </w:tcPr>
          <w:p w14:paraId="184D7F7A" w14:textId="00BBD7CB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Polymers I + Monte Carlo IV</w:t>
            </w:r>
          </w:p>
        </w:tc>
      </w:tr>
      <w:tr w:rsidR="001A5733" w14:paraId="75AAEA98" w14:textId="77777777" w:rsidTr="001A5733">
        <w:tc>
          <w:tcPr>
            <w:tcW w:w="1696" w:type="dxa"/>
          </w:tcPr>
          <w:p w14:paraId="1F1E7DAF" w14:textId="20F37430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191" w:type="dxa"/>
          </w:tcPr>
          <w:p w14:paraId="6FC863D6" w14:textId="261E0D9F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Polymers II + Molecular Dynamics III</w:t>
            </w:r>
          </w:p>
        </w:tc>
      </w:tr>
      <w:tr w:rsidR="001A5733" w14:paraId="41A0677D" w14:textId="77777777" w:rsidTr="001A5733">
        <w:tc>
          <w:tcPr>
            <w:tcW w:w="1696" w:type="dxa"/>
          </w:tcPr>
          <w:p w14:paraId="4B0DBE89" w14:textId="338E6CD6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191" w:type="dxa"/>
          </w:tcPr>
          <w:p w14:paraId="69537445" w14:textId="25003DEB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Polymers III + Molecular Dynamics IV</w:t>
            </w:r>
          </w:p>
        </w:tc>
      </w:tr>
      <w:tr w:rsidR="001A5733" w14:paraId="1DE5C0A9" w14:textId="77777777" w:rsidTr="001A5733">
        <w:tc>
          <w:tcPr>
            <w:tcW w:w="1696" w:type="dxa"/>
          </w:tcPr>
          <w:p w14:paraId="6DC9D66A" w14:textId="79D775DA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191" w:type="dxa"/>
          </w:tcPr>
          <w:p w14:paraId="73339B9D" w14:textId="47CAAAF3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Polymers IV + Molecular Dynamics V</w:t>
            </w:r>
          </w:p>
        </w:tc>
      </w:tr>
      <w:tr w:rsidR="001A5733" w14:paraId="028689AB" w14:textId="77777777" w:rsidTr="001A5733">
        <w:tc>
          <w:tcPr>
            <w:tcW w:w="1696" w:type="dxa"/>
          </w:tcPr>
          <w:p w14:paraId="23BD424A" w14:textId="0E54EF6E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191" w:type="dxa"/>
          </w:tcPr>
          <w:p w14:paraId="2EA4C782" w14:textId="14325E72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Amphiphiles I + Dissipative Particle Dynamics I</w:t>
            </w:r>
          </w:p>
        </w:tc>
      </w:tr>
      <w:tr w:rsidR="001A5733" w14:paraId="4B5FE20B" w14:textId="77777777" w:rsidTr="001A5733">
        <w:tc>
          <w:tcPr>
            <w:tcW w:w="1696" w:type="dxa"/>
          </w:tcPr>
          <w:p w14:paraId="6FBD0E61" w14:textId="74FCCF0B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191" w:type="dxa"/>
          </w:tcPr>
          <w:p w14:paraId="42DDA06A" w14:textId="0E30FF20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Amphiphiles II + Dissipative Particle Dynamics II</w:t>
            </w:r>
          </w:p>
        </w:tc>
      </w:tr>
      <w:tr w:rsidR="001A5733" w14:paraId="66C62C5D" w14:textId="77777777" w:rsidTr="001A5733">
        <w:tc>
          <w:tcPr>
            <w:tcW w:w="1696" w:type="dxa"/>
          </w:tcPr>
          <w:p w14:paraId="7734E0BF" w14:textId="58173A21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 xml:space="preserve">Week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191" w:type="dxa"/>
          </w:tcPr>
          <w:p w14:paraId="429EF267" w14:textId="3CDE3E42" w:rsidR="001A5733" w:rsidRDefault="001A5733" w:rsidP="00AF5393">
            <w:pPr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</w:pPr>
            <w:r w:rsidRPr="00863228">
              <w:rPr>
                <w:rFonts w:ascii="Times New Roman" w:hAnsi="Times New Roman" w:cs="Times New Roman"/>
                <w:sz w:val="28"/>
                <w:szCs w:val="28"/>
                <w:lang w:val="en-US" w:eastAsia="zh-CN"/>
              </w:rPr>
              <w:t>Amphiphiles III + Dissipative Particle Dynamics III</w:t>
            </w:r>
          </w:p>
        </w:tc>
      </w:tr>
    </w:tbl>
    <w:p w14:paraId="3723D23D" w14:textId="77777777" w:rsidR="00863228" w:rsidRDefault="00863228" w:rsidP="001A5733">
      <w:pPr>
        <w:rPr>
          <w:rFonts w:ascii="Times New Roman" w:hAnsi="Times New Roman" w:cs="Times New Roman"/>
          <w:sz w:val="28"/>
          <w:szCs w:val="28"/>
          <w:lang w:val="en-US" w:eastAsia="zh-CN"/>
        </w:rPr>
      </w:pPr>
    </w:p>
    <w:sectPr w:rsidR="00863228" w:rsidSect="004A40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5731D6"/>
    <w:multiLevelType w:val="hybridMultilevel"/>
    <w:tmpl w:val="95C8AA32"/>
    <w:lvl w:ilvl="0" w:tplc="2B2822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936853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76"/>
    <w:rsid w:val="000A4544"/>
    <w:rsid w:val="000B05F4"/>
    <w:rsid w:val="001263AD"/>
    <w:rsid w:val="001A5733"/>
    <w:rsid w:val="001A6B76"/>
    <w:rsid w:val="002D5C58"/>
    <w:rsid w:val="00377976"/>
    <w:rsid w:val="004A4025"/>
    <w:rsid w:val="00530C20"/>
    <w:rsid w:val="00636402"/>
    <w:rsid w:val="007A02D8"/>
    <w:rsid w:val="007F6516"/>
    <w:rsid w:val="008406F5"/>
    <w:rsid w:val="00863228"/>
    <w:rsid w:val="008C6A52"/>
    <w:rsid w:val="00A97033"/>
    <w:rsid w:val="00AF5393"/>
    <w:rsid w:val="00B658E2"/>
    <w:rsid w:val="00C930DE"/>
    <w:rsid w:val="00DA31A8"/>
    <w:rsid w:val="00E25F17"/>
    <w:rsid w:val="00F96FE4"/>
    <w:rsid w:val="00FA21CB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F5C3A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6B7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97033"/>
    <w:pPr>
      <w:ind w:left="720"/>
      <w:contextualSpacing/>
    </w:pPr>
  </w:style>
  <w:style w:type="table" w:styleId="TableGrid">
    <w:name w:val="Table Grid"/>
    <w:basedOn w:val="TableNormal"/>
    <w:uiPriority w:val="39"/>
    <w:rsid w:val="001A5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Jinglei Hu</dc:creator>
  <cp:keywords/>
  <dc:description/>
  <cp:lastModifiedBy>胡晶磊</cp:lastModifiedBy>
  <cp:revision>16</cp:revision>
  <cp:lastPrinted>2019-08-31T03:03:00Z</cp:lastPrinted>
  <dcterms:created xsi:type="dcterms:W3CDTF">2016-01-11T02:55:00Z</dcterms:created>
  <dcterms:modified xsi:type="dcterms:W3CDTF">2026-09-10T05:32:00Z</dcterms:modified>
</cp:coreProperties>
</file>