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E1" w:rsidRDefault="009C0EE1" w:rsidP="00E63915">
      <w:pPr>
        <w:spacing w:line="276" w:lineRule="auto"/>
        <w:jc w:val="right"/>
        <w:rPr>
          <w:rFonts w:ascii="Times New Roman" w:eastAsia="宋体" w:hAnsi="Times New Roman"/>
          <w:b/>
          <w:szCs w:val="21"/>
        </w:rPr>
      </w:pPr>
    </w:p>
    <w:p w:rsidR="009C0EE1" w:rsidRDefault="009C0EE1" w:rsidP="009C0EE1">
      <w:pPr>
        <w:spacing w:line="276" w:lineRule="auto"/>
        <w:jc w:val="center"/>
        <w:rPr>
          <w:rFonts w:ascii="Times New Roman" w:eastAsia="宋体" w:hAnsi="Times New Roman"/>
          <w:b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t>美国代顿大学</w:t>
      </w:r>
    </w:p>
    <w:p w:rsidR="00F16411" w:rsidRPr="009C0EE1" w:rsidRDefault="00020E42" w:rsidP="009C0EE1">
      <w:pPr>
        <w:spacing w:line="276" w:lineRule="auto"/>
        <w:jc w:val="center"/>
        <w:rPr>
          <w:rFonts w:ascii="Times New Roman" w:eastAsia="宋体" w:hAnsi="Times New Roman"/>
          <w:b/>
          <w:szCs w:val="21"/>
        </w:rPr>
      </w:pPr>
      <w:r w:rsidRPr="009C0EE1">
        <w:rPr>
          <w:rFonts w:ascii="Times New Roman" w:eastAsia="宋体" w:hAnsi="Times New Roman" w:hint="eastAsia"/>
          <w:b/>
          <w:szCs w:val="21"/>
        </w:rPr>
        <w:t>ENT</w:t>
      </w:r>
      <w:r w:rsidR="009C0EE1">
        <w:rPr>
          <w:rFonts w:ascii="Times New Roman" w:eastAsia="宋体" w:hAnsi="Times New Roman"/>
          <w:b/>
          <w:szCs w:val="21"/>
        </w:rPr>
        <w:t xml:space="preserve"> 101 </w:t>
      </w:r>
      <w:r w:rsidRPr="009C0EE1">
        <w:rPr>
          <w:rFonts w:ascii="Times New Roman" w:eastAsia="宋体" w:hAnsi="Times New Roman" w:hint="eastAsia"/>
          <w:b/>
          <w:szCs w:val="21"/>
        </w:rPr>
        <w:t>暑期</w:t>
      </w:r>
      <w:r w:rsidR="001B5839" w:rsidRPr="009C0EE1">
        <w:rPr>
          <w:rFonts w:ascii="Times New Roman" w:eastAsia="宋体" w:hAnsi="Times New Roman" w:hint="eastAsia"/>
          <w:b/>
          <w:szCs w:val="21"/>
        </w:rPr>
        <w:t>创业学</w:t>
      </w:r>
      <w:r w:rsidR="001B5839" w:rsidRPr="009C0EE1">
        <w:rPr>
          <w:rFonts w:ascii="Times New Roman" w:eastAsia="宋体" w:hAnsi="Times New Roman" w:hint="eastAsia"/>
          <w:b/>
          <w:szCs w:val="21"/>
        </w:rPr>
        <w:t>101</w:t>
      </w:r>
      <w:r w:rsidR="001B5839" w:rsidRPr="009C0EE1">
        <w:rPr>
          <w:rFonts w:ascii="Times New Roman" w:eastAsia="宋体" w:hAnsi="Times New Roman" w:hint="eastAsia"/>
          <w:b/>
          <w:szCs w:val="21"/>
        </w:rPr>
        <w:t>项目</w:t>
      </w:r>
      <w:r w:rsidR="00B04E62" w:rsidRPr="009C0EE1">
        <w:rPr>
          <w:rFonts w:ascii="Times New Roman" w:eastAsia="宋体" w:hAnsi="Times New Roman" w:hint="eastAsia"/>
          <w:b/>
          <w:szCs w:val="21"/>
        </w:rPr>
        <w:t>课程</w:t>
      </w:r>
      <w:r w:rsidR="009C0EE1">
        <w:rPr>
          <w:rFonts w:ascii="Times New Roman" w:eastAsia="宋体" w:hAnsi="Times New Roman" w:hint="eastAsia"/>
          <w:b/>
          <w:szCs w:val="21"/>
        </w:rPr>
        <w:t>内容</w:t>
      </w:r>
      <w:r w:rsidR="008E5727" w:rsidRPr="009C0EE1">
        <w:rPr>
          <w:rFonts w:ascii="Times New Roman" w:eastAsia="宋体" w:hAnsi="Times New Roman" w:hint="eastAsia"/>
          <w:b/>
          <w:szCs w:val="21"/>
        </w:rPr>
        <w:t>简介</w:t>
      </w:r>
    </w:p>
    <w:p w:rsidR="001B5839" w:rsidRPr="009C0EE1" w:rsidRDefault="001B5839" w:rsidP="009C0EE1">
      <w:pPr>
        <w:pStyle w:val="a3"/>
        <w:numPr>
          <w:ilvl w:val="0"/>
          <w:numId w:val="1"/>
        </w:numPr>
        <w:spacing w:before="240" w:after="240" w:line="360" w:lineRule="auto"/>
        <w:ind w:firstLineChars="0"/>
        <w:rPr>
          <w:rFonts w:ascii="Times New Roman" w:eastAsia="宋体" w:hAnsi="Times New Roman"/>
          <w:b/>
          <w:szCs w:val="21"/>
        </w:rPr>
      </w:pPr>
      <w:r w:rsidRPr="009C0EE1">
        <w:rPr>
          <w:rFonts w:ascii="Times New Roman" w:eastAsia="宋体" w:hAnsi="Times New Roman" w:hint="eastAsia"/>
          <w:b/>
          <w:szCs w:val="21"/>
        </w:rPr>
        <w:t>项目简介</w:t>
      </w:r>
    </w:p>
    <w:p w:rsidR="001B5839" w:rsidRPr="009C0EE1" w:rsidRDefault="001B5839" w:rsidP="00C63730">
      <w:pPr>
        <w:spacing w:before="240" w:after="240" w:line="360" w:lineRule="auto"/>
        <w:rPr>
          <w:rFonts w:ascii="Times New Roman" w:eastAsia="宋体" w:hAnsi="Times New Roman"/>
          <w:szCs w:val="21"/>
        </w:rPr>
      </w:pPr>
      <w:r w:rsidRPr="009C0EE1">
        <w:rPr>
          <w:rFonts w:ascii="Times New Roman" w:eastAsia="宋体" w:hAnsi="Times New Roman" w:hint="eastAsia"/>
          <w:szCs w:val="21"/>
        </w:rPr>
        <w:t>代顿大学创业学专业在俄亥俄州排名第</w:t>
      </w:r>
      <w:r w:rsidR="009C0EE1">
        <w:rPr>
          <w:rFonts w:ascii="Times New Roman" w:eastAsia="宋体" w:hAnsi="Times New Roman" w:hint="eastAsia"/>
          <w:szCs w:val="21"/>
        </w:rPr>
        <w:t>1</w:t>
      </w:r>
      <w:r w:rsidR="009C0EE1">
        <w:rPr>
          <w:rFonts w:ascii="Times New Roman" w:eastAsia="宋体" w:hAnsi="Times New Roman" w:hint="eastAsia"/>
          <w:szCs w:val="21"/>
        </w:rPr>
        <w:t>，</w:t>
      </w:r>
      <w:r w:rsidRPr="009C0EE1">
        <w:rPr>
          <w:rFonts w:ascii="Times New Roman" w:eastAsia="宋体" w:hAnsi="Times New Roman"/>
          <w:szCs w:val="21"/>
        </w:rPr>
        <w:t>并已连续</w:t>
      </w:r>
      <w:r w:rsidR="009C0EE1">
        <w:rPr>
          <w:rFonts w:ascii="Times New Roman" w:eastAsia="宋体" w:hAnsi="Times New Roman"/>
          <w:szCs w:val="21"/>
        </w:rPr>
        <w:t>11</w:t>
      </w:r>
      <w:r w:rsidRPr="009C0EE1">
        <w:rPr>
          <w:rFonts w:ascii="Times New Roman" w:eastAsia="宋体" w:hAnsi="Times New Roman"/>
          <w:szCs w:val="21"/>
        </w:rPr>
        <w:t>年排名全美前</w:t>
      </w:r>
      <w:r w:rsidR="009C0EE1">
        <w:rPr>
          <w:rFonts w:ascii="Times New Roman" w:eastAsia="宋体" w:hAnsi="Times New Roman"/>
          <w:szCs w:val="21"/>
        </w:rPr>
        <w:t>25</w:t>
      </w:r>
      <w:r w:rsidR="009C0EE1">
        <w:rPr>
          <w:rFonts w:ascii="Times New Roman" w:eastAsia="宋体" w:hAnsi="Times New Roman" w:hint="eastAsia"/>
          <w:szCs w:val="21"/>
        </w:rPr>
        <w:t>，</w:t>
      </w:r>
      <w:r w:rsidRPr="009C0EE1">
        <w:rPr>
          <w:rFonts w:ascii="Times New Roman" w:eastAsia="宋体" w:hAnsi="Times New Roman"/>
          <w:szCs w:val="21"/>
        </w:rPr>
        <w:t>其创业实践经验</w:t>
      </w:r>
      <w:r w:rsidRPr="009C0EE1">
        <w:rPr>
          <w:rFonts w:ascii="Times New Roman" w:eastAsia="宋体" w:hAnsi="Times New Roman" w:hint="eastAsia"/>
          <w:szCs w:val="21"/>
        </w:rPr>
        <w:t>方面排名全美第</w:t>
      </w:r>
      <w:r w:rsidR="009C0EE1">
        <w:rPr>
          <w:rFonts w:ascii="Times New Roman" w:eastAsia="宋体" w:hAnsi="Times New Roman"/>
          <w:szCs w:val="21"/>
        </w:rPr>
        <w:t>4</w:t>
      </w:r>
      <w:r w:rsidRPr="009C0EE1">
        <w:rPr>
          <w:rFonts w:ascii="Times New Roman" w:eastAsia="宋体" w:hAnsi="Times New Roman"/>
          <w:szCs w:val="21"/>
        </w:rPr>
        <w:t>。代顿大学将为高中生和大学生提供参加创业学</w:t>
      </w:r>
      <w:r w:rsidR="009C0EE1">
        <w:rPr>
          <w:rFonts w:ascii="Times New Roman" w:eastAsia="宋体" w:hAnsi="Times New Roman"/>
          <w:szCs w:val="21"/>
        </w:rPr>
        <w:t>101</w:t>
      </w:r>
      <w:r w:rsidRPr="009C0EE1">
        <w:rPr>
          <w:rFonts w:ascii="Times New Roman" w:eastAsia="宋体" w:hAnsi="Times New Roman"/>
          <w:szCs w:val="21"/>
        </w:rPr>
        <w:t>暑期项目的机会。</w:t>
      </w:r>
      <w:r w:rsidR="00E63915" w:rsidRPr="00E63915">
        <w:rPr>
          <w:rFonts w:ascii="Times New Roman" w:eastAsia="宋体" w:hAnsi="Times New Roman" w:hint="eastAsia"/>
          <w:szCs w:val="21"/>
        </w:rPr>
        <w:t>在为期两周的项目中</w:t>
      </w:r>
      <w:r w:rsidR="00E63915">
        <w:rPr>
          <w:rFonts w:ascii="Times New Roman" w:eastAsia="宋体" w:hAnsi="Times New Roman" w:hint="eastAsia"/>
          <w:szCs w:val="21"/>
        </w:rPr>
        <w:t>，学生将</w:t>
      </w:r>
      <w:r w:rsidR="00E63915" w:rsidRPr="00E63915">
        <w:rPr>
          <w:rFonts w:ascii="Times New Roman" w:eastAsia="宋体" w:hAnsi="Times New Roman"/>
          <w:szCs w:val="21"/>
        </w:rPr>
        <w:t>学习更多创业学领域的知识</w:t>
      </w:r>
      <w:r w:rsidR="00E63915">
        <w:rPr>
          <w:rFonts w:ascii="Times New Roman" w:eastAsia="宋体" w:hAnsi="Times New Roman" w:hint="eastAsia"/>
          <w:szCs w:val="21"/>
        </w:rPr>
        <w:t>，</w:t>
      </w:r>
      <w:r w:rsidR="00C63730">
        <w:rPr>
          <w:rFonts w:ascii="Times New Roman" w:eastAsia="宋体" w:hAnsi="Times New Roman" w:hint="eastAsia"/>
          <w:szCs w:val="21"/>
        </w:rPr>
        <w:t>获得代顿大学创业学专业</w:t>
      </w:r>
      <w:r w:rsidR="00E63915">
        <w:rPr>
          <w:rFonts w:ascii="Times New Roman" w:eastAsia="宋体" w:hAnsi="Times New Roman" w:hint="eastAsia"/>
          <w:szCs w:val="21"/>
        </w:rPr>
        <w:t>的</w:t>
      </w:r>
      <w:r w:rsidR="00E63915">
        <w:rPr>
          <w:rFonts w:ascii="Times New Roman" w:eastAsia="宋体" w:hAnsi="Times New Roman" w:hint="eastAsia"/>
          <w:szCs w:val="21"/>
        </w:rPr>
        <w:t>3</w:t>
      </w:r>
      <w:r w:rsidR="00E63915">
        <w:rPr>
          <w:rFonts w:ascii="Times New Roman" w:eastAsia="宋体" w:hAnsi="Times New Roman" w:hint="eastAsia"/>
          <w:szCs w:val="21"/>
        </w:rPr>
        <w:t>个学分，</w:t>
      </w:r>
      <w:r w:rsidR="00E63915" w:rsidRPr="00E63915">
        <w:rPr>
          <w:rFonts w:ascii="Times New Roman" w:eastAsia="宋体" w:hAnsi="Times New Roman"/>
          <w:szCs w:val="21"/>
        </w:rPr>
        <w:t>参加电梯演讲</w:t>
      </w:r>
      <w:r w:rsidR="00E63915">
        <w:rPr>
          <w:rFonts w:ascii="Times New Roman" w:eastAsia="宋体" w:hAnsi="Times New Roman" w:hint="eastAsia"/>
          <w:szCs w:val="21"/>
        </w:rPr>
        <w:t>比赛</w:t>
      </w:r>
      <w:r w:rsidR="00E63915" w:rsidRPr="00E63915">
        <w:rPr>
          <w:rFonts w:ascii="Times New Roman" w:eastAsia="宋体" w:hAnsi="Times New Roman"/>
          <w:szCs w:val="21"/>
        </w:rPr>
        <w:t>，同时体验代顿大学的校园生活</w:t>
      </w:r>
      <w:r w:rsidR="00E63915">
        <w:rPr>
          <w:rFonts w:ascii="Times New Roman" w:eastAsia="宋体" w:hAnsi="Times New Roman" w:hint="eastAsia"/>
          <w:szCs w:val="21"/>
        </w:rPr>
        <w:t>，</w:t>
      </w:r>
      <w:r w:rsidR="00E63915" w:rsidRPr="00E63915">
        <w:rPr>
          <w:rFonts w:ascii="Times New Roman" w:eastAsia="宋体" w:hAnsi="Times New Roman" w:hint="eastAsia"/>
          <w:szCs w:val="21"/>
        </w:rPr>
        <w:t>感受当地的社区文化</w:t>
      </w:r>
      <w:r w:rsidR="00E63915">
        <w:rPr>
          <w:rFonts w:ascii="Times New Roman" w:eastAsia="宋体" w:hAnsi="Times New Roman" w:hint="eastAsia"/>
          <w:szCs w:val="21"/>
        </w:rPr>
        <w:t>。</w:t>
      </w:r>
    </w:p>
    <w:p w:rsidR="00020E42" w:rsidRPr="009C0EE1" w:rsidRDefault="00020E42" w:rsidP="009C0EE1">
      <w:pPr>
        <w:pStyle w:val="a3"/>
        <w:numPr>
          <w:ilvl w:val="0"/>
          <w:numId w:val="1"/>
        </w:numPr>
        <w:spacing w:after="240" w:line="360" w:lineRule="auto"/>
        <w:ind w:firstLineChars="0"/>
        <w:rPr>
          <w:rFonts w:ascii="Times New Roman" w:eastAsia="宋体" w:hAnsi="Times New Roman"/>
          <w:b/>
          <w:szCs w:val="21"/>
        </w:rPr>
      </w:pPr>
      <w:r w:rsidRPr="009C0EE1">
        <w:rPr>
          <w:rFonts w:ascii="Times New Roman" w:eastAsia="宋体" w:hAnsi="Times New Roman" w:hint="eastAsia"/>
          <w:b/>
          <w:szCs w:val="21"/>
        </w:rPr>
        <w:t>课程教授</w:t>
      </w:r>
    </w:p>
    <w:p w:rsidR="00020E42" w:rsidRPr="009C0EE1" w:rsidRDefault="00020E42" w:rsidP="009C0EE1">
      <w:pPr>
        <w:pStyle w:val="a4"/>
        <w:spacing w:before="0" w:beforeAutospacing="0" w:after="0" w:afterAutospacing="0" w:line="360" w:lineRule="auto"/>
        <w:rPr>
          <w:rFonts w:ascii="Times New Roman" w:hAnsi="Times New Roman" w:cstheme="minorBidi"/>
          <w:b/>
          <w:bCs/>
          <w:kern w:val="2"/>
          <w:sz w:val="21"/>
          <w:szCs w:val="21"/>
        </w:rPr>
      </w:pPr>
      <w:r w:rsidRPr="009C0EE1">
        <w:rPr>
          <w:rFonts w:ascii="Times New Roman" w:hAnsi="Times New Roman" w:cstheme="minorBidi"/>
          <w:b/>
          <w:kern w:val="2"/>
          <w:sz w:val="21"/>
          <w:szCs w:val="21"/>
        </w:rPr>
        <w:t>Vince</w:t>
      </w:r>
      <w:r w:rsidR="00C63730">
        <w:rPr>
          <w:rFonts w:ascii="Times New Roman" w:hAnsi="Times New Roman" w:cstheme="minorBidi"/>
          <w:b/>
          <w:kern w:val="2"/>
          <w:sz w:val="21"/>
          <w:szCs w:val="21"/>
        </w:rPr>
        <w:t>nt</w:t>
      </w:r>
      <w:r w:rsidRPr="009C0EE1">
        <w:rPr>
          <w:rFonts w:ascii="Times New Roman" w:hAnsi="Times New Roman" w:cstheme="minorBidi"/>
          <w:b/>
          <w:kern w:val="2"/>
          <w:sz w:val="21"/>
          <w:szCs w:val="21"/>
        </w:rPr>
        <w:t xml:space="preserve"> Lewis </w:t>
      </w:r>
      <w:r w:rsidRPr="009C0EE1">
        <w:rPr>
          <w:rFonts w:ascii="Times New Roman" w:hAnsi="Times New Roman" w:cstheme="minorBidi"/>
          <w:b/>
          <w:kern w:val="2"/>
          <w:sz w:val="21"/>
          <w:szCs w:val="21"/>
        </w:rPr>
        <w:t>教授</w:t>
      </w:r>
    </w:p>
    <w:p w:rsidR="00020E42" w:rsidRPr="009C0EE1" w:rsidRDefault="00020E42" w:rsidP="009C0EE1">
      <w:pPr>
        <w:pStyle w:val="a4"/>
        <w:spacing w:before="0" w:beforeAutospacing="0" w:after="0" w:afterAutospacing="0" w:line="360" w:lineRule="auto"/>
        <w:rPr>
          <w:rFonts w:ascii="Times New Roman" w:hAnsi="Times New Roman" w:cstheme="minorBidi"/>
          <w:kern w:val="2"/>
          <w:sz w:val="21"/>
          <w:szCs w:val="21"/>
        </w:rPr>
      </w:pPr>
      <w:r w:rsidRPr="009C0EE1">
        <w:rPr>
          <w:rFonts w:ascii="Times New Roman" w:hAnsi="Times New Roman" w:cstheme="minorBidi"/>
          <w:kern w:val="2"/>
          <w:sz w:val="21"/>
          <w:szCs w:val="21"/>
        </w:rPr>
        <w:t>代顿大学企业领导力中心主任</w:t>
      </w:r>
    </w:p>
    <w:p w:rsidR="00020E42" w:rsidRPr="009C0EE1" w:rsidRDefault="00020E42" w:rsidP="009C0EE1">
      <w:pPr>
        <w:pStyle w:val="a4"/>
        <w:spacing w:before="0" w:beforeAutospacing="0" w:after="240" w:afterAutospacing="0" w:line="360" w:lineRule="auto"/>
        <w:rPr>
          <w:rFonts w:ascii="Times New Roman" w:hAnsi="Times New Roman" w:cstheme="minorBidi"/>
          <w:kern w:val="2"/>
          <w:sz w:val="21"/>
          <w:szCs w:val="21"/>
        </w:rPr>
      </w:pPr>
      <w:r w:rsidRPr="009C0EE1">
        <w:rPr>
          <w:rFonts w:ascii="Times New Roman" w:hAnsi="Times New Roman" w:cstheme="minorBidi"/>
          <w:kern w:val="2"/>
          <w:sz w:val="21"/>
          <w:szCs w:val="21"/>
        </w:rPr>
        <w:t>Vince</w:t>
      </w:r>
      <w:r w:rsidR="00C63730">
        <w:rPr>
          <w:rFonts w:ascii="Times New Roman" w:hAnsi="Times New Roman" w:cstheme="minorBidi"/>
          <w:kern w:val="2"/>
          <w:sz w:val="21"/>
          <w:szCs w:val="21"/>
        </w:rPr>
        <w:t>nt</w:t>
      </w:r>
      <w:r w:rsidRPr="009C0EE1">
        <w:rPr>
          <w:rFonts w:ascii="Times New Roman" w:hAnsi="Times New Roman" w:cstheme="minorBidi"/>
          <w:kern w:val="2"/>
          <w:sz w:val="21"/>
          <w:szCs w:val="21"/>
        </w:rPr>
        <w:t xml:space="preserve"> Lewis</w:t>
      </w:r>
      <w:r w:rsidRPr="009C0EE1">
        <w:rPr>
          <w:rFonts w:ascii="Times New Roman" w:hAnsi="Times New Roman" w:cstheme="minorBidi"/>
          <w:kern w:val="2"/>
          <w:sz w:val="21"/>
          <w:szCs w:val="21"/>
        </w:rPr>
        <w:t>教授致力于教育、企业及商业方面工作，在企业管理、战略执行方面拥有</w:t>
      </w:r>
      <w:r w:rsidRPr="009C0EE1">
        <w:rPr>
          <w:rFonts w:ascii="Times New Roman" w:hAnsi="Times New Roman" w:cstheme="minorBidi"/>
          <w:kern w:val="2"/>
          <w:sz w:val="21"/>
          <w:szCs w:val="21"/>
        </w:rPr>
        <w:t>20</w:t>
      </w:r>
      <w:r w:rsidRPr="009C0EE1">
        <w:rPr>
          <w:rFonts w:ascii="Times New Roman" w:hAnsi="Times New Roman" w:cstheme="minorBidi"/>
          <w:kern w:val="2"/>
          <w:sz w:val="21"/>
          <w:szCs w:val="21"/>
        </w:rPr>
        <w:t>余年的丰富经验</w:t>
      </w:r>
      <w:r w:rsidR="00E63915">
        <w:rPr>
          <w:rFonts w:ascii="Times New Roman" w:hAnsi="Times New Roman" w:cstheme="minorBidi" w:hint="eastAsia"/>
          <w:kern w:val="2"/>
          <w:sz w:val="21"/>
          <w:szCs w:val="21"/>
        </w:rPr>
        <w:t>。</w:t>
      </w:r>
    </w:p>
    <w:p w:rsidR="00020E42" w:rsidRPr="009C0EE1" w:rsidRDefault="00020E42" w:rsidP="009C0EE1">
      <w:pPr>
        <w:pStyle w:val="a4"/>
        <w:spacing w:before="0" w:beforeAutospacing="0" w:after="0" w:afterAutospacing="0" w:line="360" w:lineRule="auto"/>
        <w:rPr>
          <w:rFonts w:ascii="Times New Roman" w:hAnsi="Times New Roman" w:cstheme="minorBidi"/>
          <w:kern w:val="2"/>
          <w:sz w:val="21"/>
          <w:szCs w:val="21"/>
        </w:rPr>
      </w:pPr>
      <w:r w:rsidRPr="009C0EE1">
        <w:rPr>
          <w:rFonts w:ascii="Times New Roman" w:hAnsi="Times New Roman" w:cstheme="minorBidi"/>
          <w:b/>
          <w:bCs/>
          <w:kern w:val="2"/>
          <w:sz w:val="21"/>
          <w:szCs w:val="21"/>
        </w:rPr>
        <w:t>Peter J. Titlebaum</w:t>
      </w:r>
      <w:r w:rsidRPr="009C0EE1">
        <w:rPr>
          <w:rFonts w:ascii="Times New Roman" w:hAnsi="Times New Roman" w:cstheme="minorBidi"/>
          <w:b/>
          <w:bCs/>
          <w:kern w:val="2"/>
          <w:sz w:val="21"/>
          <w:szCs w:val="21"/>
        </w:rPr>
        <w:t>教授</w:t>
      </w:r>
    </w:p>
    <w:p w:rsidR="00C63730" w:rsidRDefault="00020E42" w:rsidP="00C63730">
      <w:pPr>
        <w:pStyle w:val="a4"/>
        <w:spacing w:before="0" w:beforeAutospacing="0" w:after="0" w:afterAutospacing="0" w:line="360" w:lineRule="auto"/>
        <w:rPr>
          <w:rFonts w:ascii="Times New Roman" w:hAnsi="Times New Roman" w:cstheme="minorBidi"/>
          <w:kern w:val="2"/>
          <w:sz w:val="21"/>
          <w:szCs w:val="21"/>
        </w:rPr>
      </w:pPr>
      <w:r w:rsidRPr="009C0EE1">
        <w:rPr>
          <w:rFonts w:ascii="Times New Roman" w:hAnsi="Times New Roman" w:cstheme="minorBidi"/>
          <w:kern w:val="2"/>
          <w:sz w:val="21"/>
          <w:szCs w:val="21"/>
        </w:rPr>
        <w:t>ALSD</w:t>
      </w:r>
      <w:r w:rsidRPr="009C0EE1">
        <w:rPr>
          <w:rFonts w:ascii="Times New Roman" w:hAnsi="Times New Roman" w:cstheme="minorBidi"/>
          <w:kern w:val="2"/>
          <w:sz w:val="21"/>
          <w:szCs w:val="21"/>
        </w:rPr>
        <w:t>董事会成员及研究主任</w:t>
      </w:r>
    </w:p>
    <w:p w:rsidR="00C63730" w:rsidRPr="00C63730" w:rsidRDefault="00020E42" w:rsidP="00C63730">
      <w:pPr>
        <w:pStyle w:val="a4"/>
        <w:spacing w:before="0" w:beforeAutospacing="0" w:after="240" w:afterAutospacing="0" w:line="360" w:lineRule="auto"/>
        <w:rPr>
          <w:rFonts w:ascii="Times New Roman" w:hAnsi="Times New Roman" w:cstheme="minorBidi"/>
          <w:kern w:val="2"/>
          <w:sz w:val="21"/>
          <w:szCs w:val="21"/>
        </w:rPr>
      </w:pPr>
      <w:r w:rsidRPr="00C63730">
        <w:rPr>
          <w:rFonts w:ascii="Times New Roman" w:hAnsi="Times New Roman" w:cstheme="minorBidi"/>
          <w:kern w:val="2"/>
          <w:sz w:val="21"/>
          <w:szCs w:val="21"/>
        </w:rPr>
        <w:t>Peter J. Titlebaum</w:t>
      </w:r>
      <w:r w:rsidRPr="00C63730">
        <w:rPr>
          <w:rFonts w:ascii="Times New Roman" w:hAnsi="Times New Roman" w:cstheme="minorBidi"/>
          <w:kern w:val="2"/>
          <w:sz w:val="21"/>
          <w:szCs w:val="21"/>
        </w:rPr>
        <w:t>教授长期从事美国五大体育联盟（</w:t>
      </w:r>
      <w:r w:rsidRPr="00C63730">
        <w:rPr>
          <w:rFonts w:ascii="Times New Roman" w:hAnsi="Times New Roman" w:cstheme="minorBidi"/>
          <w:kern w:val="2"/>
          <w:sz w:val="21"/>
          <w:szCs w:val="21"/>
        </w:rPr>
        <w:t>NBA</w:t>
      </w:r>
      <w:r w:rsidRPr="00C63730">
        <w:rPr>
          <w:rFonts w:ascii="Times New Roman" w:hAnsi="Times New Roman" w:cstheme="minorBidi"/>
          <w:kern w:val="2"/>
          <w:sz w:val="21"/>
          <w:szCs w:val="21"/>
        </w:rPr>
        <w:t>、</w:t>
      </w:r>
      <w:r w:rsidRPr="00C63730">
        <w:rPr>
          <w:rFonts w:ascii="Times New Roman" w:hAnsi="Times New Roman" w:cstheme="minorBidi"/>
          <w:kern w:val="2"/>
          <w:sz w:val="21"/>
          <w:szCs w:val="21"/>
        </w:rPr>
        <w:t>NFL</w:t>
      </w:r>
      <w:r w:rsidRPr="00C63730">
        <w:rPr>
          <w:rFonts w:ascii="Times New Roman" w:hAnsi="Times New Roman" w:cstheme="minorBidi"/>
          <w:kern w:val="2"/>
          <w:sz w:val="21"/>
          <w:szCs w:val="21"/>
        </w:rPr>
        <w:t>、</w:t>
      </w:r>
      <w:r w:rsidR="00C63730" w:rsidRPr="00C63730">
        <w:rPr>
          <w:rFonts w:ascii="Times New Roman" w:hAnsi="Times New Roman" w:cstheme="minorBidi" w:hint="eastAsia"/>
          <w:kern w:val="2"/>
          <w:sz w:val="21"/>
          <w:szCs w:val="21"/>
        </w:rPr>
        <w:t>NHL</w:t>
      </w:r>
      <w:r w:rsidR="00C63730" w:rsidRPr="00C63730">
        <w:rPr>
          <w:rFonts w:ascii="Times New Roman" w:hAnsi="Times New Roman" w:cstheme="minorBidi" w:hint="eastAsia"/>
          <w:kern w:val="2"/>
          <w:sz w:val="21"/>
          <w:szCs w:val="21"/>
        </w:rPr>
        <w:t>、</w:t>
      </w:r>
      <w:r w:rsidRPr="00C63730">
        <w:rPr>
          <w:rFonts w:ascii="Times New Roman" w:hAnsi="Times New Roman" w:cstheme="minorBidi"/>
          <w:kern w:val="2"/>
          <w:sz w:val="21"/>
          <w:szCs w:val="21"/>
        </w:rPr>
        <w:t>MLB</w:t>
      </w:r>
      <w:r w:rsidRPr="00C63730">
        <w:rPr>
          <w:rFonts w:ascii="Times New Roman" w:hAnsi="Times New Roman" w:cstheme="minorBidi"/>
          <w:kern w:val="2"/>
          <w:sz w:val="21"/>
          <w:szCs w:val="21"/>
        </w:rPr>
        <w:t>、</w:t>
      </w:r>
      <w:r w:rsidRPr="00C63730">
        <w:rPr>
          <w:rFonts w:ascii="Times New Roman" w:hAnsi="Times New Roman" w:cstheme="minorBidi"/>
          <w:kern w:val="2"/>
          <w:sz w:val="21"/>
          <w:szCs w:val="21"/>
        </w:rPr>
        <w:t>MLS</w:t>
      </w:r>
      <w:r w:rsidRPr="00C63730">
        <w:rPr>
          <w:rFonts w:ascii="Times New Roman" w:hAnsi="Times New Roman" w:cstheme="minorBidi"/>
          <w:kern w:val="2"/>
          <w:sz w:val="21"/>
          <w:szCs w:val="21"/>
        </w:rPr>
        <w:t>）包厢票销售方面的研究工作，是市场营销及企业赞助等领域的专家</w:t>
      </w:r>
      <w:r w:rsidR="00E63915" w:rsidRPr="00C63730">
        <w:rPr>
          <w:rFonts w:ascii="Times New Roman" w:hAnsi="Times New Roman" w:cstheme="minorBidi" w:hint="eastAsia"/>
          <w:kern w:val="2"/>
          <w:sz w:val="21"/>
          <w:szCs w:val="21"/>
        </w:rPr>
        <w:t>。</w:t>
      </w:r>
    </w:p>
    <w:p w:rsidR="008E5727" w:rsidRPr="009C0EE1" w:rsidRDefault="001B5839" w:rsidP="009C0EE1">
      <w:pPr>
        <w:pStyle w:val="a3"/>
        <w:numPr>
          <w:ilvl w:val="0"/>
          <w:numId w:val="1"/>
        </w:numPr>
        <w:spacing w:after="240" w:line="360" w:lineRule="auto"/>
        <w:ind w:firstLineChars="0"/>
        <w:rPr>
          <w:rFonts w:ascii="Times New Roman" w:eastAsia="宋体" w:hAnsi="Times New Roman"/>
          <w:b/>
          <w:szCs w:val="21"/>
        </w:rPr>
      </w:pPr>
      <w:r w:rsidRPr="009C0EE1">
        <w:rPr>
          <w:rFonts w:ascii="Times New Roman" w:eastAsia="宋体" w:hAnsi="Times New Roman" w:hint="eastAsia"/>
          <w:b/>
          <w:szCs w:val="21"/>
        </w:rPr>
        <w:t>课程</w:t>
      </w:r>
      <w:r w:rsidR="00B04E62" w:rsidRPr="009C0EE1">
        <w:rPr>
          <w:rFonts w:ascii="Times New Roman" w:eastAsia="宋体" w:hAnsi="Times New Roman" w:hint="eastAsia"/>
          <w:b/>
          <w:szCs w:val="21"/>
        </w:rPr>
        <w:t>内容</w:t>
      </w:r>
      <w:r w:rsidRPr="009C0EE1">
        <w:rPr>
          <w:rFonts w:ascii="Times New Roman" w:eastAsia="宋体" w:hAnsi="Times New Roman" w:hint="eastAsia"/>
          <w:b/>
          <w:szCs w:val="21"/>
        </w:rPr>
        <w:t>简介</w:t>
      </w:r>
    </w:p>
    <w:p w:rsidR="009C0EE1" w:rsidRPr="009C0EE1" w:rsidRDefault="009C0EE1" w:rsidP="009C0EE1">
      <w:pPr>
        <w:pStyle w:val="a4"/>
        <w:spacing w:before="0" w:beforeAutospacing="0" w:after="240" w:afterAutospacing="0" w:line="360" w:lineRule="auto"/>
        <w:rPr>
          <w:rFonts w:ascii="Times New Roman" w:hAnsi="Times New Roman" w:cstheme="minorBidi"/>
          <w:kern w:val="2"/>
          <w:sz w:val="21"/>
          <w:szCs w:val="21"/>
        </w:rPr>
      </w:pP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通过参加课程中包括的小组讨论、口语展示、任务分析、头脑风暴等活动，学生将了解不同职业的本质、市场和就业趋势；学习和比较不同的管理方式，培养管理能力；锻炼分析</w:t>
      </w:r>
      <w:r w:rsidR="00E63915">
        <w:rPr>
          <w:rFonts w:ascii="Times New Roman" w:hAnsi="Times New Roman" w:cstheme="minorBidi" w:hint="eastAsia"/>
          <w:kern w:val="2"/>
          <w:sz w:val="21"/>
          <w:szCs w:val="21"/>
        </w:rPr>
        <w:t>和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沟通技巧；提升识别问题并找出解决方案的能力。</w:t>
      </w:r>
      <w:r w:rsidR="00E63915">
        <w:rPr>
          <w:rFonts w:ascii="Times New Roman" w:hAnsi="Times New Roman" w:cstheme="minorBidi" w:hint="eastAsia"/>
          <w:kern w:val="2"/>
          <w:sz w:val="21"/>
          <w:szCs w:val="21"/>
        </w:rPr>
        <w:t>除课堂学习外，学生还有机会参观美国企业，在体验和实践中学习商业知识。</w:t>
      </w:r>
    </w:p>
    <w:p w:rsidR="00C63730" w:rsidRDefault="008E5727" w:rsidP="00C63730">
      <w:pPr>
        <w:spacing w:before="240" w:after="240" w:line="360" w:lineRule="auto"/>
        <w:rPr>
          <w:rFonts w:ascii="Times New Roman" w:eastAsia="宋体" w:hAnsi="Times New Roman"/>
          <w:b/>
          <w:szCs w:val="21"/>
        </w:rPr>
      </w:pPr>
      <w:r w:rsidRPr="00C63730">
        <w:rPr>
          <w:rFonts w:ascii="Times New Roman" w:eastAsia="宋体" w:hAnsi="Times New Roman"/>
          <w:b/>
          <w:szCs w:val="21"/>
        </w:rPr>
        <w:t>学习创业知识</w:t>
      </w:r>
    </w:p>
    <w:p w:rsidR="00C63730" w:rsidRDefault="006B6B67" w:rsidP="00C63730">
      <w:pPr>
        <w:spacing w:before="240" w:after="240" w:line="360" w:lineRule="auto"/>
        <w:rPr>
          <w:rFonts w:ascii="Times New Roman" w:eastAsia="宋体" w:hAnsi="Times New Roman"/>
          <w:szCs w:val="21"/>
        </w:rPr>
      </w:pPr>
      <w:r w:rsidRPr="00C63730">
        <w:rPr>
          <w:rFonts w:ascii="Times New Roman" w:eastAsia="宋体" w:hAnsi="Times New Roman" w:hint="eastAsia"/>
          <w:szCs w:val="21"/>
        </w:rPr>
        <w:t>代顿大学企业领导力中心主任</w:t>
      </w:r>
      <w:r w:rsidRPr="00C63730">
        <w:rPr>
          <w:rFonts w:ascii="Times New Roman" w:eastAsia="宋体" w:hAnsi="Times New Roman"/>
          <w:szCs w:val="21"/>
        </w:rPr>
        <w:t>Vince</w:t>
      </w:r>
      <w:r w:rsidR="00C63730">
        <w:rPr>
          <w:rFonts w:ascii="Times New Roman" w:eastAsia="宋体" w:hAnsi="Times New Roman"/>
          <w:szCs w:val="21"/>
        </w:rPr>
        <w:t>nt</w:t>
      </w:r>
      <w:r w:rsidRPr="00C63730">
        <w:rPr>
          <w:rFonts w:ascii="Times New Roman" w:eastAsia="宋体" w:hAnsi="Times New Roman"/>
          <w:szCs w:val="21"/>
        </w:rPr>
        <w:t xml:space="preserve"> Lewis</w:t>
      </w:r>
      <w:r w:rsidRPr="00C63730">
        <w:rPr>
          <w:rFonts w:ascii="Times New Roman" w:eastAsia="宋体" w:hAnsi="Times New Roman" w:hint="eastAsia"/>
          <w:szCs w:val="21"/>
        </w:rPr>
        <w:t>将带领学生们了解创业过程，包括设想的产生</w:t>
      </w:r>
    </w:p>
    <w:p w:rsidR="00C63730" w:rsidRDefault="00C63730" w:rsidP="00C63730">
      <w:pPr>
        <w:spacing w:before="240" w:after="240" w:line="360" w:lineRule="auto"/>
        <w:rPr>
          <w:rFonts w:ascii="Times New Roman" w:eastAsia="宋体" w:hAnsi="Times New Roman"/>
          <w:szCs w:val="21"/>
        </w:rPr>
      </w:pPr>
    </w:p>
    <w:p w:rsidR="006B6B67" w:rsidRPr="00C63730" w:rsidRDefault="006B6B67" w:rsidP="00C63730">
      <w:pPr>
        <w:spacing w:before="240" w:after="240" w:line="360" w:lineRule="auto"/>
        <w:rPr>
          <w:rFonts w:ascii="Times New Roman" w:eastAsia="宋体" w:hAnsi="Times New Roman"/>
          <w:szCs w:val="21"/>
        </w:rPr>
      </w:pPr>
      <w:r w:rsidRPr="00C63730">
        <w:rPr>
          <w:rFonts w:ascii="Times New Roman" w:eastAsia="宋体" w:hAnsi="Times New Roman" w:hint="eastAsia"/>
          <w:szCs w:val="21"/>
        </w:rPr>
        <w:t>与评估，市场情况分析，学习书写商业计划，了解不同的商业模式，学习如何寻找客户，融资过程，公司财务预测和发展情况等内容。</w:t>
      </w:r>
    </w:p>
    <w:p w:rsidR="008E5727" w:rsidRPr="009C0EE1" w:rsidRDefault="008E5727" w:rsidP="009C0EE1">
      <w:pPr>
        <w:pStyle w:val="a4"/>
        <w:spacing w:before="0" w:beforeAutospacing="0" w:after="240" w:afterAutospacing="0" w:line="360" w:lineRule="auto"/>
        <w:rPr>
          <w:rFonts w:ascii="Times New Roman" w:hAnsi="Times New Roman" w:cstheme="minorBidi"/>
          <w:b/>
          <w:kern w:val="2"/>
          <w:sz w:val="21"/>
          <w:szCs w:val="21"/>
        </w:rPr>
      </w:pPr>
      <w:r w:rsidRPr="009C0EE1">
        <w:rPr>
          <w:rFonts w:ascii="Times New Roman" w:hAnsi="Times New Roman" w:cstheme="minorBidi"/>
          <w:b/>
          <w:kern w:val="2"/>
          <w:sz w:val="21"/>
          <w:szCs w:val="21"/>
        </w:rPr>
        <w:t>提高个人能力</w:t>
      </w:r>
    </w:p>
    <w:p w:rsidR="006B6B67" w:rsidRPr="009C0EE1" w:rsidRDefault="006B6B67" w:rsidP="00C63730">
      <w:pPr>
        <w:pStyle w:val="a4"/>
        <w:spacing w:before="0" w:beforeAutospacing="0" w:after="240" w:afterAutospacing="0" w:line="360" w:lineRule="auto"/>
        <w:rPr>
          <w:rFonts w:ascii="Times New Roman" w:hAnsi="Times New Roman" w:cstheme="minorBidi"/>
          <w:kern w:val="2"/>
          <w:sz w:val="21"/>
          <w:szCs w:val="21"/>
        </w:rPr>
      </w:pP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学生将通过如</w:t>
      </w:r>
      <w:r w:rsidRPr="009C0EE1">
        <w:rPr>
          <w:rFonts w:ascii="Times New Roman" w:hAnsi="Times New Roman" w:cstheme="minorBidi"/>
          <w:kern w:val="2"/>
          <w:sz w:val="21"/>
          <w:szCs w:val="21"/>
        </w:rPr>
        <w:t>口头陈述与小组讨论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等不同的课堂活动，</w:t>
      </w:r>
      <w:r w:rsidR="008E5727" w:rsidRPr="009C0EE1">
        <w:rPr>
          <w:rFonts w:ascii="Times New Roman" w:hAnsi="Times New Roman" w:cstheme="minorBidi"/>
          <w:kern w:val="2"/>
          <w:sz w:val="21"/>
          <w:szCs w:val="21"/>
        </w:rPr>
        <w:t>提高沟通技巧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，</w:t>
      </w:r>
      <w:r w:rsidR="008E5727" w:rsidRPr="009C0EE1">
        <w:rPr>
          <w:rFonts w:ascii="Times New Roman" w:hAnsi="Times New Roman" w:cstheme="minorBidi"/>
          <w:kern w:val="2"/>
          <w:sz w:val="21"/>
          <w:szCs w:val="21"/>
        </w:rPr>
        <w:t>发展同他人的协作能力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，</w:t>
      </w:r>
      <w:r w:rsidR="008E5727" w:rsidRPr="009C0EE1">
        <w:rPr>
          <w:rFonts w:ascii="Times New Roman" w:hAnsi="Times New Roman" w:cstheme="minorBidi"/>
          <w:kern w:val="2"/>
          <w:sz w:val="21"/>
          <w:szCs w:val="21"/>
        </w:rPr>
        <w:t>培养创新能力与计划能力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，发展</w:t>
      </w:r>
      <w:r w:rsidR="008E5727" w:rsidRPr="009C0EE1">
        <w:rPr>
          <w:rFonts w:ascii="Times New Roman" w:hAnsi="Times New Roman" w:cstheme="minorBidi"/>
          <w:kern w:val="2"/>
          <w:sz w:val="21"/>
          <w:szCs w:val="21"/>
        </w:rPr>
        <w:t>解决问题的思路与策略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。</w:t>
      </w:r>
    </w:p>
    <w:p w:rsidR="008E5727" w:rsidRPr="009C0EE1" w:rsidRDefault="009C0EE1" w:rsidP="009C0EE1">
      <w:pPr>
        <w:pStyle w:val="a4"/>
        <w:spacing w:before="0" w:beforeAutospacing="0" w:after="240" w:afterAutospacing="0" w:line="360" w:lineRule="auto"/>
        <w:rPr>
          <w:rFonts w:ascii="Times New Roman" w:hAnsi="Times New Roman" w:cstheme="minorBidi"/>
          <w:b/>
          <w:kern w:val="2"/>
          <w:sz w:val="21"/>
          <w:szCs w:val="21"/>
        </w:rPr>
      </w:pPr>
      <w:r>
        <w:rPr>
          <w:rFonts w:ascii="Times New Roman" w:hAnsi="Times New Roman" w:cstheme="minorBidi" w:hint="eastAsia"/>
          <w:b/>
          <w:kern w:val="2"/>
          <w:sz w:val="21"/>
          <w:szCs w:val="21"/>
        </w:rPr>
        <w:t>提升</w:t>
      </w:r>
      <w:r w:rsidR="008E5727" w:rsidRPr="009C0EE1">
        <w:rPr>
          <w:rFonts w:ascii="Times New Roman" w:hAnsi="Times New Roman" w:cstheme="minorBidi"/>
          <w:b/>
          <w:kern w:val="2"/>
          <w:sz w:val="21"/>
          <w:szCs w:val="21"/>
        </w:rPr>
        <w:t>自我优势与劣势的认知</w:t>
      </w:r>
    </w:p>
    <w:p w:rsidR="00B04E62" w:rsidRPr="009C0EE1" w:rsidRDefault="006B6B67" w:rsidP="00C63730">
      <w:pPr>
        <w:pStyle w:val="a4"/>
        <w:spacing w:before="0" w:beforeAutospacing="0" w:after="240" w:afterAutospacing="0" w:line="360" w:lineRule="auto"/>
        <w:rPr>
          <w:rFonts w:ascii="Times New Roman" w:hAnsi="Times New Roman" w:cstheme="minorBidi"/>
          <w:kern w:val="2"/>
          <w:sz w:val="21"/>
          <w:szCs w:val="21"/>
        </w:rPr>
      </w:pP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学生将进行专业的能力评估</w:t>
      </w:r>
      <w:r w:rsidR="009C0EE1" w:rsidRPr="009C0EE1">
        <w:rPr>
          <w:rFonts w:ascii="Times New Roman" w:hAnsi="Times New Roman" w:cstheme="minorBidi" w:hint="eastAsia"/>
          <w:kern w:val="2"/>
          <w:sz w:val="21"/>
          <w:szCs w:val="21"/>
        </w:rPr>
        <w:t>测试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，</w:t>
      </w:r>
      <w:r w:rsidR="00B04E62" w:rsidRPr="009C0EE1">
        <w:rPr>
          <w:rFonts w:ascii="Times New Roman" w:hAnsi="Times New Roman" w:cstheme="minorBidi" w:hint="eastAsia"/>
          <w:kern w:val="2"/>
          <w:sz w:val="21"/>
          <w:szCs w:val="21"/>
        </w:rPr>
        <w:t>在</w:t>
      </w:r>
      <w:r w:rsidR="009C0EE1" w:rsidRPr="009C0EE1">
        <w:rPr>
          <w:rFonts w:ascii="Times New Roman" w:hAnsi="Times New Roman" w:cstheme="minorBidi" w:hint="eastAsia"/>
          <w:kern w:val="2"/>
          <w:sz w:val="21"/>
          <w:szCs w:val="21"/>
        </w:rPr>
        <w:t>进行评估</w:t>
      </w:r>
      <w:r w:rsidR="00B04E62" w:rsidRPr="009C0EE1">
        <w:rPr>
          <w:rFonts w:ascii="Times New Roman" w:hAnsi="Times New Roman" w:cstheme="minorBidi" w:hint="eastAsia"/>
          <w:kern w:val="2"/>
          <w:sz w:val="21"/>
          <w:szCs w:val="21"/>
        </w:rPr>
        <w:t>前，学生将会学习对自我能力进行评价，列出自己的</w:t>
      </w:r>
      <w:r w:rsidR="00B04E62" w:rsidRPr="009C0EE1">
        <w:rPr>
          <w:rFonts w:ascii="Times New Roman" w:hAnsi="Times New Roman" w:cstheme="minorBidi" w:hint="eastAsia"/>
          <w:kern w:val="2"/>
          <w:sz w:val="21"/>
          <w:szCs w:val="21"/>
        </w:rPr>
        <w:t>5</w:t>
      </w:r>
      <w:r w:rsidR="00B04E62" w:rsidRPr="009C0EE1">
        <w:rPr>
          <w:rFonts w:ascii="Times New Roman" w:hAnsi="Times New Roman" w:cstheme="minorBidi" w:hint="eastAsia"/>
          <w:kern w:val="2"/>
          <w:sz w:val="21"/>
          <w:szCs w:val="21"/>
        </w:rPr>
        <w:t>大优势。之后再通过专业能力测试，解读自己的优势和表现，判断自我认知是否准确，并获取其优势在职业生涯发展上的作用，获得职业发展建议。</w:t>
      </w:r>
    </w:p>
    <w:p w:rsidR="008E5727" w:rsidRPr="009C0EE1" w:rsidRDefault="008E5727" w:rsidP="009C0EE1">
      <w:pPr>
        <w:pStyle w:val="a4"/>
        <w:spacing w:before="0" w:beforeAutospacing="0" w:after="240" w:afterAutospacing="0" w:line="360" w:lineRule="auto"/>
        <w:rPr>
          <w:rFonts w:ascii="Times New Roman" w:hAnsi="Times New Roman" w:cstheme="minorBidi"/>
          <w:b/>
          <w:kern w:val="2"/>
          <w:sz w:val="21"/>
          <w:szCs w:val="21"/>
        </w:rPr>
      </w:pPr>
      <w:r w:rsidRPr="009C0EE1">
        <w:rPr>
          <w:rFonts w:ascii="Times New Roman" w:hAnsi="Times New Roman" w:cstheme="minorBidi"/>
          <w:b/>
          <w:kern w:val="2"/>
          <w:sz w:val="21"/>
          <w:szCs w:val="21"/>
        </w:rPr>
        <w:t>培养企业技能</w:t>
      </w:r>
    </w:p>
    <w:p w:rsidR="00620F3D" w:rsidRPr="009C0EE1" w:rsidRDefault="009C0EE1" w:rsidP="00C63730">
      <w:pPr>
        <w:spacing w:before="240" w:after="240" w:line="360" w:lineRule="auto"/>
        <w:rPr>
          <w:rFonts w:ascii="Times New Roman" w:eastAsia="宋体" w:hAnsi="Times New Roman"/>
          <w:szCs w:val="21"/>
        </w:rPr>
      </w:pPr>
      <w:r w:rsidRPr="00C63730">
        <w:rPr>
          <w:rFonts w:ascii="Times New Roman" w:eastAsia="宋体" w:hAnsi="Times New Roman" w:hint="eastAsia"/>
          <w:szCs w:val="21"/>
        </w:rPr>
        <w:t>学生将进行</w:t>
      </w:r>
      <w:r w:rsidR="008E5727" w:rsidRPr="00C63730">
        <w:rPr>
          <w:rFonts w:ascii="Times New Roman" w:eastAsia="宋体" w:hAnsi="Times New Roman"/>
          <w:szCs w:val="21"/>
        </w:rPr>
        <w:t>模拟面试</w:t>
      </w:r>
      <w:r w:rsidRPr="00C63730">
        <w:rPr>
          <w:rFonts w:ascii="Times New Roman" w:eastAsia="宋体" w:hAnsi="Times New Roman" w:hint="eastAsia"/>
          <w:szCs w:val="21"/>
        </w:rPr>
        <w:t>和简历制作。学生将向学校就业指导办公室预约，对假设领域的意向职位进行模拟面试。</w:t>
      </w:r>
      <w:r w:rsidRPr="00C63730">
        <w:rPr>
          <w:rFonts w:ascii="Times New Roman" w:eastAsia="宋体" w:hAnsi="Times New Roman"/>
          <w:szCs w:val="21"/>
        </w:rPr>
        <w:t>从准备工作到面试过程中的语言、动作，在模拟面试中，经验丰富的导师将向</w:t>
      </w:r>
      <w:r w:rsidRPr="00C63730">
        <w:rPr>
          <w:rFonts w:ascii="Times New Roman" w:eastAsia="宋体" w:hAnsi="Times New Roman" w:hint="eastAsia"/>
          <w:szCs w:val="21"/>
        </w:rPr>
        <w:t>学生</w:t>
      </w:r>
      <w:r w:rsidRPr="00C63730">
        <w:rPr>
          <w:rFonts w:ascii="Times New Roman" w:eastAsia="宋体" w:hAnsi="Times New Roman"/>
          <w:szCs w:val="21"/>
        </w:rPr>
        <w:t>传授面试技巧</w:t>
      </w:r>
      <w:r w:rsidRPr="00C63730">
        <w:rPr>
          <w:rFonts w:ascii="Times New Roman" w:eastAsia="宋体" w:hAnsi="Times New Roman" w:hint="eastAsia"/>
          <w:szCs w:val="21"/>
        </w:rPr>
        <w:t>，学生将感受未来求职现场，积累面试经验，改善面试和沟通技巧。教授也</w:t>
      </w:r>
      <w:r w:rsidR="00B04E62" w:rsidRPr="00C63730">
        <w:rPr>
          <w:rFonts w:ascii="Times New Roman" w:eastAsia="宋体" w:hAnsi="Times New Roman"/>
          <w:szCs w:val="21"/>
        </w:rPr>
        <w:t>将指导学生制作一份完美的简历</w:t>
      </w:r>
      <w:r w:rsidR="00B04E62" w:rsidRPr="00C63730">
        <w:rPr>
          <w:rFonts w:ascii="Times New Roman" w:eastAsia="宋体" w:hAnsi="Times New Roman" w:hint="eastAsia"/>
          <w:szCs w:val="21"/>
        </w:rPr>
        <w:t>，用于日后的求职面试。</w:t>
      </w:r>
    </w:p>
    <w:p w:rsidR="009C0EE1" w:rsidRPr="009C0EE1" w:rsidRDefault="009C0EE1" w:rsidP="009C0EE1">
      <w:pPr>
        <w:pStyle w:val="a4"/>
        <w:spacing w:before="0" w:beforeAutospacing="0" w:after="240" w:afterAutospacing="0" w:line="360" w:lineRule="auto"/>
        <w:rPr>
          <w:rFonts w:ascii="Times New Roman" w:hAnsi="Times New Roman" w:cstheme="minorBidi"/>
          <w:b/>
          <w:kern w:val="2"/>
          <w:sz w:val="21"/>
          <w:szCs w:val="21"/>
        </w:rPr>
      </w:pPr>
      <w:r>
        <w:rPr>
          <w:rFonts w:ascii="Times New Roman" w:hAnsi="Times New Roman" w:cstheme="minorBidi" w:hint="eastAsia"/>
          <w:b/>
          <w:kern w:val="2"/>
          <w:sz w:val="21"/>
          <w:szCs w:val="21"/>
        </w:rPr>
        <w:t>参加</w:t>
      </w:r>
      <w:r w:rsidRPr="009C0EE1">
        <w:rPr>
          <w:rFonts w:ascii="Times New Roman" w:hAnsi="Times New Roman" w:cstheme="minorBidi"/>
          <w:b/>
          <w:kern w:val="2"/>
          <w:sz w:val="21"/>
          <w:szCs w:val="21"/>
        </w:rPr>
        <w:t>电梯演讲</w:t>
      </w:r>
      <w:r>
        <w:rPr>
          <w:rFonts w:ascii="Times New Roman" w:hAnsi="Times New Roman" w:cstheme="minorBidi" w:hint="eastAsia"/>
          <w:b/>
          <w:kern w:val="2"/>
          <w:sz w:val="21"/>
          <w:szCs w:val="21"/>
        </w:rPr>
        <w:t>比赛</w:t>
      </w:r>
    </w:p>
    <w:p w:rsidR="009C0EE1" w:rsidRPr="009C0EE1" w:rsidRDefault="009C0EE1" w:rsidP="009C0EE1">
      <w:pPr>
        <w:pStyle w:val="a4"/>
        <w:spacing w:before="0" w:beforeAutospacing="0" w:after="0" w:afterAutospacing="0" w:line="360" w:lineRule="auto"/>
        <w:rPr>
          <w:rFonts w:ascii="Times New Roman" w:hAnsi="Times New Roman" w:cstheme="minorBidi"/>
          <w:kern w:val="2"/>
          <w:sz w:val="21"/>
          <w:szCs w:val="21"/>
        </w:rPr>
      </w:pP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教授将指导学生们演讲和沟通技巧，学生们将通过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60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秒的演讲时间，向评委和观众展示自己的设想，如获得青睐，将获得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iPad</w:t>
      </w:r>
      <w:r w:rsidRPr="009C0EE1">
        <w:rPr>
          <w:rFonts w:ascii="Times New Roman" w:hAnsi="Times New Roman" w:cstheme="minorBidi" w:hint="eastAsia"/>
          <w:kern w:val="2"/>
          <w:sz w:val="21"/>
          <w:szCs w:val="21"/>
        </w:rPr>
        <w:t>等奖品。如未来申请成为代顿大学的学生，还将有机会获得优秀学生奖学金之外的、附加的代顿大学奖学金。</w:t>
      </w:r>
    </w:p>
    <w:p w:rsidR="00C63730" w:rsidRPr="009C0EE1" w:rsidRDefault="00C63730" w:rsidP="00C63730">
      <w:pPr>
        <w:pStyle w:val="a3"/>
        <w:numPr>
          <w:ilvl w:val="0"/>
          <w:numId w:val="1"/>
        </w:numPr>
        <w:spacing w:before="240" w:after="240" w:line="360" w:lineRule="auto"/>
        <w:ind w:firstLineChars="0"/>
        <w:rPr>
          <w:rFonts w:ascii="Times New Roman" w:eastAsia="宋体" w:hAnsi="Times New Roman"/>
          <w:b/>
          <w:szCs w:val="21"/>
        </w:rPr>
      </w:pPr>
      <w:r w:rsidRPr="009C0EE1">
        <w:rPr>
          <w:rFonts w:ascii="Times New Roman" w:eastAsia="宋体" w:hAnsi="Times New Roman" w:hint="eastAsia"/>
          <w:b/>
          <w:szCs w:val="21"/>
        </w:rPr>
        <w:t>项目时间</w:t>
      </w:r>
      <w:r>
        <w:rPr>
          <w:rFonts w:ascii="Times New Roman" w:eastAsia="宋体" w:hAnsi="Times New Roman" w:hint="eastAsia"/>
          <w:b/>
          <w:szCs w:val="21"/>
        </w:rPr>
        <w:t>和费用</w:t>
      </w:r>
    </w:p>
    <w:p w:rsidR="00C63730" w:rsidRDefault="00C63730" w:rsidP="00C63730">
      <w:pPr>
        <w:spacing w:line="360" w:lineRule="auto"/>
        <w:rPr>
          <w:rFonts w:ascii="Times New Roman" w:eastAsia="宋体" w:hAnsi="Times New Roman"/>
          <w:szCs w:val="21"/>
        </w:rPr>
      </w:pPr>
      <w:r w:rsidRPr="00E63915">
        <w:rPr>
          <w:rFonts w:ascii="Times New Roman" w:eastAsia="宋体" w:hAnsi="Times New Roman" w:hint="eastAsia"/>
          <w:b/>
          <w:szCs w:val="21"/>
        </w:rPr>
        <w:t>时间：</w:t>
      </w:r>
      <w:r w:rsidRPr="009C0EE1">
        <w:rPr>
          <w:rFonts w:ascii="Times New Roman" w:eastAsia="宋体" w:hAnsi="Times New Roman" w:hint="eastAsia"/>
          <w:szCs w:val="21"/>
        </w:rPr>
        <w:t>2017</w:t>
      </w:r>
      <w:r w:rsidRPr="009C0EE1">
        <w:rPr>
          <w:rFonts w:ascii="Times New Roman" w:eastAsia="宋体" w:hAnsi="Times New Roman" w:hint="eastAsia"/>
          <w:szCs w:val="21"/>
        </w:rPr>
        <w:t>年</w:t>
      </w:r>
      <w:r w:rsidRPr="009C0EE1">
        <w:rPr>
          <w:rFonts w:ascii="Times New Roman" w:eastAsia="宋体" w:hAnsi="Times New Roman" w:hint="eastAsia"/>
          <w:szCs w:val="21"/>
        </w:rPr>
        <w:t>7</w:t>
      </w:r>
      <w:r w:rsidRPr="009C0EE1">
        <w:rPr>
          <w:rFonts w:ascii="Times New Roman" w:eastAsia="宋体" w:hAnsi="Times New Roman" w:hint="eastAsia"/>
          <w:szCs w:val="21"/>
        </w:rPr>
        <w:t>月</w:t>
      </w:r>
      <w:r w:rsidRPr="009C0EE1">
        <w:rPr>
          <w:rFonts w:ascii="Times New Roman" w:eastAsia="宋体" w:hAnsi="Times New Roman" w:hint="eastAsia"/>
          <w:szCs w:val="21"/>
        </w:rPr>
        <w:t>9</w:t>
      </w:r>
      <w:r w:rsidRPr="009C0EE1">
        <w:rPr>
          <w:rFonts w:ascii="Times New Roman" w:eastAsia="宋体" w:hAnsi="Times New Roman" w:hint="eastAsia"/>
          <w:szCs w:val="21"/>
        </w:rPr>
        <w:t>日</w:t>
      </w:r>
      <w:r w:rsidRPr="009C0EE1">
        <w:rPr>
          <w:rFonts w:ascii="Times New Roman" w:eastAsia="宋体" w:hAnsi="Times New Roman" w:hint="eastAsia"/>
          <w:szCs w:val="21"/>
        </w:rPr>
        <w:t>-</w:t>
      </w:r>
      <w:r w:rsidRPr="009C0EE1">
        <w:rPr>
          <w:rFonts w:ascii="Times New Roman" w:eastAsia="宋体" w:hAnsi="Times New Roman"/>
          <w:szCs w:val="21"/>
        </w:rPr>
        <w:t>21</w:t>
      </w:r>
      <w:r w:rsidRPr="009C0EE1">
        <w:rPr>
          <w:rFonts w:ascii="Times New Roman" w:eastAsia="宋体" w:hAnsi="Times New Roman" w:hint="eastAsia"/>
          <w:szCs w:val="21"/>
        </w:rPr>
        <w:t>日</w:t>
      </w:r>
    </w:p>
    <w:p w:rsidR="00E63915" w:rsidRPr="00E63915" w:rsidRDefault="00C63730" w:rsidP="00EF1A32">
      <w:pPr>
        <w:spacing w:after="240" w:line="360" w:lineRule="auto"/>
        <w:rPr>
          <w:rFonts w:ascii="Times New Roman" w:eastAsia="宋体" w:hAnsi="Times New Roman"/>
          <w:szCs w:val="21"/>
        </w:rPr>
      </w:pPr>
      <w:r w:rsidRPr="00E63915">
        <w:rPr>
          <w:rFonts w:ascii="Times New Roman" w:eastAsia="宋体" w:hAnsi="Times New Roman" w:hint="eastAsia"/>
          <w:b/>
          <w:szCs w:val="21"/>
        </w:rPr>
        <w:t>费用：</w:t>
      </w:r>
      <w:r>
        <w:rPr>
          <w:rFonts w:ascii="Times New Roman" w:eastAsia="宋体" w:hAnsi="Times New Roman"/>
          <w:szCs w:val="21"/>
        </w:rPr>
        <w:t>3000</w:t>
      </w:r>
      <w:r w:rsidRPr="00E63915">
        <w:rPr>
          <w:rFonts w:ascii="Times New Roman" w:eastAsia="宋体" w:hAnsi="Times New Roman"/>
          <w:szCs w:val="21"/>
        </w:rPr>
        <w:t>美元</w:t>
      </w:r>
      <w:r>
        <w:rPr>
          <w:rFonts w:ascii="Times New Roman" w:eastAsia="宋体" w:hAnsi="Times New Roman" w:hint="eastAsia"/>
          <w:szCs w:val="21"/>
        </w:rPr>
        <w:t>（</w:t>
      </w:r>
      <w:r w:rsidRPr="00E63915">
        <w:rPr>
          <w:rFonts w:ascii="Times New Roman" w:eastAsia="宋体" w:hAnsi="Times New Roman"/>
          <w:szCs w:val="21"/>
        </w:rPr>
        <w:t>包括</w:t>
      </w:r>
      <w:r>
        <w:rPr>
          <w:rFonts w:ascii="Times New Roman" w:eastAsia="宋体" w:hAnsi="Times New Roman"/>
          <w:szCs w:val="21"/>
        </w:rPr>
        <w:t>3</w:t>
      </w:r>
      <w:r w:rsidRPr="00E63915">
        <w:rPr>
          <w:rFonts w:ascii="Times New Roman" w:eastAsia="宋体" w:hAnsi="Times New Roman"/>
          <w:szCs w:val="21"/>
        </w:rPr>
        <w:t>个学分的学费、课程指导、课程教材，以及食宿和项目涉及</w:t>
      </w:r>
      <w:r w:rsidRPr="00E63915">
        <w:rPr>
          <w:rFonts w:ascii="Times New Roman" w:eastAsia="宋体" w:hAnsi="Times New Roman" w:hint="eastAsia"/>
          <w:szCs w:val="21"/>
        </w:rPr>
        <w:t>的当地交通和短途旅行费</w:t>
      </w:r>
      <w:r>
        <w:rPr>
          <w:rFonts w:ascii="Times New Roman" w:eastAsia="宋体" w:hAnsi="Times New Roman" w:hint="eastAsia"/>
          <w:szCs w:val="21"/>
        </w:rPr>
        <w:t>）</w:t>
      </w:r>
      <w:bookmarkStart w:id="0" w:name="_GoBack"/>
      <w:bookmarkEnd w:id="0"/>
    </w:p>
    <w:sectPr w:rsidR="00E63915" w:rsidRPr="00E63915" w:rsidSect="00966C2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B5B" w:rsidRDefault="00A54B5B" w:rsidP="008E5727">
      <w:r>
        <w:separator/>
      </w:r>
    </w:p>
  </w:endnote>
  <w:endnote w:type="continuationSeparator" w:id="1">
    <w:p w:rsidR="00A54B5B" w:rsidRDefault="00A54B5B" w:rsidP="008E5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8"/>
    <w:family w:val="auto"/>
    <w:pitch w:val="variable"/>
    <w:sig w:usb0="00000000" w:usb1="38CF7CFA" w:usb2="00010016" w:usb3="00000000" w:csb0="001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8"/>
    <w:family w:val="auto"/>
    <w:pitch w:val="variable"/>
    <w:sig w:usb0="A10102FF" w:usb1="38CF7CFA" w:usb2="00010016" w:usb3="00000000" w:csb0="001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B5B" w:rsidRDefault="00A54B5B" w:rsidP="008E5727">
      <w:r>
        <w:separator/>
      </w:r>
    </w:p>
  </w:footnote>
  <w:footnote w:type="continuationSeparator" w:id="1">
    <w:p w:rsidR="00A54B5B" w:rsidRDefault="00A54B5B" w:rsidP="008E5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15" w:rsidRDefault="00E63915">
    <w:pPr>
      <w:pStyle w:val="a6"/>
    </w:pPr>
    <w:r>
      <w:rPr>
        <w:rFonts w:ascii="Times New Roman" w:eastAsia="宋体" w:hAnsi="Times New Roman" w:hint="eastAsia"/>
        <w:b/>
        <w:noProof/>
        <w:szCs w:val="21"/>
      </w:rPr>
      <w:drawing>
        <wp:inline distT="0" distB="0" distL="0" distR="0">
          <wp:extent cx="1524000" cy="683663"/>
          <wp:effectExtent l="0" t="0" r="0" b="254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 LOG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t="28348" b="26792"/>
                  <a:stretch/>
                </pic:blipFill>
                <pic:spPr bwMode="auto">
                  <a:xfrm>
                    <a:off x="0" y="0"/>
                    <a:ext cx="1578647" cy="708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6975"/>
    <w:multiLevelType w:val="hybridMultilevel"/>
    <w:tmpl w:val="2C24C3C2"/>
    <w:lvl w:ilvl="0" w:tplc="6D805DC8">
      <w:start w:val="2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DD8414E"/>
    <w:multiLevelType w:val="hybridMultilevel"/>
    <w:tmpl w:val="5574A53E"/>
    <w:lvl w:ilvl="0" w:tplc="B45A8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E42"/>
    <w:rsid w:val="00015D26"/>
    <w:rsid w:val="00020E42"/>
    <w:rsid w:val="001B44E9"/>
    <w:rsid w:val="001B5839"/>
    <w:rsid w:val="0048097B"/>
    <w:rsid w:val="005B59E6"/>
    <w:rsid w:val="00620F3D"/>
    <w:rsid w:val="006B6B67"/>
    <w:rsid w:val="00765948"/>
    <w:rsid w:val="00832CD1"/>
    <w:rsid w:val="008E5727"/>
    <w:rsid w:val="00966C2D"/>
    <w:rsid w:val="009A31CC"/>
    <w:rsid w:val="009C0EE1"/>
    <w:rsid w:val="009C5B72"/>
    <w:rsid w:val="00A54B5B"/>
    <w:rsid w:val="00B04E62"/>
    <w:rsid w:val="00B934D2"/>
    <w:rsid w:val="00C63730"/>
    <w:rsid w:val="00C9113B"/>
    <w:rsid w:val="00D85F9D"/>
    <w:rsid w:val="00E32F6A"/>
    <w:rsid w:val="00E63915"/>
    <w:rsid w:val="00E641E7"/>
    <w:rsid w:val="00E7399C"/>
    <w:rsid w:val="00EA539E"/>
    <w:rsid w:val="00EF1A32"/>
    <w:rsid w:val="00F95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42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020E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20E42"/>
    <w:rPr>
      <w:b/>
      <w:bCs/>
    </w:rPr>
  </w:style>
  <w:style w:type="paragraph" w:styleId="a6">
    <w:name w:val="header"/>
    <w:basedOn w:val="a"/>
    <w:link w:val="Char"/>
    <w:uiPriority w:val="99"/>
    <w:unhideWhenUsed/>
    <w:rsid w:val="008E5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E572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E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E5727"/>
    <w:rPr>
      <w:sz w:val="18"/>
      <w:szCs w:val="18"/>
    </w:rPr>
  </w:style>
  <w:style w:type="paragraph" w:styleId="a8">
    <w:name w:val="caption"/>
    <w:basedOn w:val="a"/>
    <w:uiPriority w:val="99"/>
    <w:unhideWhenUsed/>
    <w:qFormat/>
    <w:rsid w:val="00E32F6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9">
    <w:name w:val="Balloon Text"/>
    <w:basedOn w:val="a"/>
    <w:link w:val="Char1"/>
    <w:uiPriority w:val="99"/>
    <w:semiHidden/>
    <w:unhideWhenUsed/>
    <w:rsid w:val="00832CD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32C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Company>Lenovo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Hongdan Wang</dc:creator>
  <cp:lastModifiedBy>Tangyang</cp:lastModifiedBy>
  <cp:revision>2</cp:revision>
  <cp:lastPrinted>2017-04-25T07:47:00Z</cp:lastPrinted>
  <dcterms:created xsi:type="dcterms:W3CDTF">2017-04-26T10:00:00Z</dcterms:created>
  <dcterms:modified xsi:type="dcterms:W3CDTF">2017-04-26T10:00:00Z</dcterms:modified>
</cp:coreProperties>
</file>